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D8CD18" w:rsidR="00E90E49" w:rsidRPr="00CE0424" w:rsidRDefault="00E90E49" w:rsidP="00690691">
      <w:pPr>
        <w:pStyle w:val="3GPPHeader"/>
        <w:spacing w:after="0"/>
        <w:rPr>
          <w:sz w:val="32"/>
          <w:szCs w:val="32"/>
          <w:highlight w:val="yellow"/>
        </w:rPr>
      </w:pPr>
      <w:r w:rsidRPr="00CE0424">
        <w:t>3GPP TSG-RAN WG</w:t>
      </w:r>
      <w:r w:rsidR="008F1C4E">
        <w:t>1</w:t>
      </w:r>
      <w:r w:rsidRPr="00CE0424">
        <w:t xml:space="preserve"> </w:t>
      </w:r>
      <w:r w:rsidR="008F1C4E">
        <w:t xml:space="preserve">Meeting </w:t>
      </w:r>
      <w:r w:rsidRPr="00CE0424">
        <w:t>#</w:t>
      </w:r>
      <w:r w:rsidR="0083546B">
        <w:t>1</w:t>
      </w:r>
      <w:r w:rsidR="00CC202B">
        <w:t>10</w:t>
      </w:r>
      <w:r w:rsidR="00EC47A4">
        <w:t>bis-e</w:t>
      </w:r>
      <w:r w:rsidRPr="00CE0424">
        <w:tab/>
      </w:r>
      <w:r w:rsidR="00607B27" w:rsidRPr="00690691">
        <w:t>R1-</w:t>
      </w:r>
      <w:r w:rsidR="00B067F1" w:rsidRPr="00690691">
        <w:t>2209673</w:t>
      </w:r>
    </w:p>
    <w:p w14:paraId="3086AC07" w14:textId="392AA4F8" w:rsidR="00E90E49" w:rsidRPr="009C415B" w:rsidRDefault="00EC47A4" w:rsidP="000E0F2D">
      <w:pPr>
        <w:pStyle w:val="3GPPHeader"/>
      </w:pPr>
      <w:bookmarkStart w:id="0" w:name="_Hlk95477661"/>
      <w:r w:rsidRPr="00EC47A4">
        <w:t>e</w:t>
      </w:r>
      <w:r w:rsidR="00FA078C">
        <w:t>-</w:t>
      </w:r>
      <w:r w:rsidRPr="00EC47A4">
        <w:t>Meeting</w:t>
      </w:r>
      <w:r w:rsidR="006F2D81" w:rsidRPr="006F2D81">
        <w:t xml:space="preserve">, </w:t>
      </w:r>
      <w:r>
        <w:t>October 10</w:t>
      </w:r>
      <w:r w:rsidRPr="00EC47A4">
        <w:rPr>
          <w:vertAlign w:val="superscript"/>
        </w:rPr>
        <w:t>th</w:t>
      </w:r>
      <w:r>
        <w:t>-19</w:t>
      </w:r>
      <w:r w:rsidRPr="00EC47A4">
        <w:rPr>
          <w:vertAlign w:val="superscript"/>
        </w:rPr>
        <w:t>th</w:t>
      </w:r>
      <w:r w:rsidR="001557DB">
        <w:t>,</w:t>
      </w:r>
      <w:r w:rsidR="00DB0136">
        <w:t xml:space="preserve"> 2022</w:t>
      </w:r>
    </w:p>
    <w:bookmarkEnd w:id="0"/>
    <w:p w14:paraId="3982483C" w14:textId="5E1E6C00" w:rsidR="00E90E49" w:rsidRPr="000D19DE" w:rsidRDefault="00E90E49" w:rsidP="00690691">
      <w:pPr>
        <w:pStyle w:val="3GPPHeader"/>
        <w:spacing w:after="0"/>
      </w:pPr>
      <w:r w:rsidRPr="000D19DE">
        <w:t>Agenda Item:</w:t>
      </w:r>
      <w:r w:rsidRPr="000D19DE">
        <w:tab/>
      </w:r>
      <w:r w:rsidR="009E03AB">
        <w:t>9.14.2</w:t>
      </w:r>
    </w:p>
    <w:p w14:paraId="5619E868" w14:textId="77777777" w:rsidR="00E90E49" w:rsidRPr="00CE0424" w:rsidRDefault="003D3C45" w:rsidP="00690691">
      <w:pPr>
        <w:pStyle w:val="3GPPHeader"/>
        <w:spacing w:after="0"/>
      </w:pPr>
      <w:r>
        <w:t>Source:</w:t>
      </w:r>
      <w:r w:rsidR="00E90E49" w:rsidRPr="00CE0424">
        <w:tab/>
      </w:r>
      <w:r w:rsidR="00F64C2B" w:rsidRPr="00CE0424">
        <w:t>Ericsson</w:t>
      </w:r>
    </w:p>
    <w:p w14:paraId="3AF5C9FA" w14:textId="50223396" w:rsidR="00E90E49" w:rsidRPr="009C415B" w:rsidRDefault="003D3C45" w:rsidP="000E0F2D">
      <w:pPr>
        <w:pStyle w:val="3GPPHeader"/>
      </w:pPr>
      <w:r>
        <w:t>Title:</w:t>
      </w:r>
      <w:r w:rsidR="00E90E49" w:rsidRPr="00CE0424">
        <w:tab/>
      </w:r>
      <w:r w:rsidR="00EC47A4">
        <w:t>Power Domain Enhancement</w:t>
      </w:r>
      <w:r w:rsidR="0012582C">
        <w:t xml:space="preserve"> Evaluation Methodology</w:t>
      </w:r>
      <w:r w:rsidR="003F3E6E">
        <w:t xml:space="preserve"> and Schemes</w:t>
      </w:r>
    </w:p>
    <w:p w14:paraId="2D5672ED" w14:textId="68338512" w:rsidR="00E90E49" w:rsidRPr="00CE0424" w:rsidRDefault="00E90E49" w:rsidP="00690691">
      <w:pPr>
        <w:pStyle w:val="3GPPHeader"/>
        <w:spacing w:after="0"/>
      </w:pPr>
      <w:r w:rsidRPr="00CE0424">
        <w:t>Document for:</w:t>
      </w:r>
      <w:r w:rsidRPr="00CE0424">
        <w:tab/>
      </w:r>
      <w:r w:rsidRPr="00203A6F">
        <w:t>Discussion</w:t>
      </w:r>
    </w:p>
    <w:p w14:paraId="6883CB62" w14:textId="77777777" w:rsidR="00E90E49" w:rsidRPr="009C415B" w:rsidRDefault="00230D18" w:rsidP="00CE0424">
      <w:pPr>
        <w:pStyle w:val="Heading1"/>
        <w:rPr>
          <w:lang w:val="en-US"/>
        </w:rPr>
      </w:pPr>
      <w:r w:rsidRPr="009C415B">
        <w:rPr>
          <w:lang w:val="en-US"/>
        </w:rPr>
        <w:t>1</w:t>
      </w:r>
      <w:r w:rsidRPr="009C415B">
        <w:rPr>
          <w:lang w:val="en-US"/>
        </w:rPr>
        <w:tab/>
      </w:r>
      <w:r w:rsidR="00E90E49" w:rsidRPr="009C415B">
        <w:rPr>
          <w:lang w:val="en-US"/>
        </w:rPr>
        <w:t>Introduction</w:t>
      </w:r>
    </w:p>
    <w:p w14:paraId="5D7380CC" w14:textId="35DCF54C" w:rsidR="00BF1E70" w:rsidRPr="006E062B" w:rsidRDefault="00EC47A4" w:rsidP="003374ED">
      <w:pPr>
        <w:pStyle w:val="BodyText"/>
        <w:spacing w:after="180"/>
      </w:pPr>
      <w:r>
        <w:t xml:space="preserve">The </w:t>
      </w:r>
      <w:r w:rsidR="006E062B" w:rsidRPr="006E062B">
        <w:t>Rel-1</w:t>
      </w:r>
      <w:r w:rsidR="00657AE6">
        <w:t>8</w:t>
      </w:r>
      <w:r w:rsidR="006E062B" w:rsidRPr="006E062B">
        <w:t xml:space="preserve"> </w:t>
      </w:r>
      <w:r>
        <w:t>work on f</w:t>
      </w:r>
      <w:r w:rsidRPr="00EC47A4">
        <w:t>urther NR coverage enhancements</w:t>
      </w:r>
      <w:r w:rsidR="00BE5367">
        <w:t xml:space="preserve"> </w:t>
      </w:r>
      <w:r w:rsidR="006E062B" w:rsidRPr="006E062B">
        <w:fldChar w:fldCharType="begin"/>
      </w:r>
      <w:r w:rsidR="006E062B" w:rsidRPr="006E062B">
        <w:instrText xml:space="preserve"> REF _Ref31185007 \r \h </w:instrText>
      </w:r>
      <w:r w:rsidR="006E062B">
        <w:instrText xml:space="preserve"> \* MERGEFORMAT </w:instrText>
      </w:r>
      <w:r w:rsidR="006E062B" w:rsidRPr="006E062B">
        <w:fldChar w:fldCharType="separate"/>
      </w:r>
      <w:r w:rsidR="00BE5367">
        <w:t>[1]</w:t>
      </w:r>
      <w:r w:rsidR="006E062B" w:rsidRPr="006E062B">
        <w:fldChar w:fldCharType="end"/>
      </w:r>
      <w:r>
        <w:t xml:space="preserve"> includes study for power domain enhancements of UE transmissions</w:t>
      </w:r>
      <w:r w:rsidR="00BF1E70" w:rsidRPr="006E062B">
        <w:t>:</w:t>
      </w:r>
      <w:r w:rsidR="00E53E81">
        <w:t xml:space="preserve"> </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" fillcolor="white [3201]" strokeweight=".5pt">
                <v:textbox style="mso-fit-shape-to-text:t">
                  <w:txbxContent>
                    <w:p w14:paraId="4BCB3D90" w14:textId="77777777" w:rsidR="00EC47A4" w:rsidRPr="00EC47A4" w:rsidRDefault="00EC47A4" w:rsidP="00EC47A4">
                      <w:pPr>
                        <w:numPr>
                          <w:ilvl w:val="0"/>
                          <w:numId w:val="30"/>
                        </w:numPr>
                        <w:overflowPunct w:val="0"/>
                        <w:autoSpaceDE w:val="0"/>
                        <w:autoSpaceDN w:val="0"/>
                        <w:adjustRightInd w:val="0"/>
                        <w:spacing w:after="0" w:line="276" w:lineRule="auto"/>
                        <w:ind w:hanging="357"/>
                        <w:jc w:val="both"/>
                        <w:textAlignment w:val="baseline"/>
                        <w:rPr>
                          <w:rFonts w:ascii="Times New Roman" w:eastAsia="SimSun" w:hAnsi="Times New Roman" w:cs="Times New Roman"/>
                          <w:szCs w:val="20"/>
                          <w:lang w:eastAsia="zh-CN"/>
                        </w:rPr>
                      </w:pPr>
                      <w:r w:rsidRPr="00EC47A4">
                        <w:rPr>
                          <w:rFonts w:ascii="Times New Roman" w:eastAsia="SimSun" w:hAnsi="Times New Roman" w:cs="Times New Roman"/>
                          <w:szCs w:val="20"/>
                          <w:lang w:eastAsia="zh-CN"/>
                        </w:rPr>
                        <w:t xml:space="preserve">Study and if </w:t>
                      </w:r>
                      <w:proofErr w:type="gramStart"/>
                      <w:r w:rsidRPr="00EC47A4">
                        <w:rPr>
                          <w:rFonts w:ascii="Times New Roman" w:eastAsia="SimSun" w:hAnsi="Times New Roman" w:cs="Times New Roman"/>
                          <w:szCs w:val="20"/>
                          <w:lang w:eastAsia="zh-CN"/>
                        </w:rPr>
                        <w:t>necessary</w:t>
                      </w:r>
                      <w:proofErr w:type="gramEnd"/>
                      <w:r w:rsidRPr="00EC47A4">
                        <w:rPr>
                          <w:rFonts w:ascii="Times New Roman" w:eastAsia="SimSun" w:hAnsi="Times New Roman" w:cs="Times New Roman"/>
                          <w:szCs w:val="20"/>
                          <w:lang w:eastAsia="zh-CN"/>
                        </w:rPr>
                        <w:t xml:space="preserve"> specify following power domain enhancements</w:t>
                      </w:r>
                    </w:p>
                    <w:p w14:paraId="4F05A23E" w14:textId="77777777" w:rsidR="00EC47A4"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realize </w:t>
                      </w:r>
                      <w:r w:rsidRPr="00EC47A4">
                        <w:rPr>
                          <w:rFonts w:ascii="Times New Roman" w:eastAsia="SimSun" w:hAnsi="Times New Roman" w:cs="Times New Roman" w:hint="eastAsia"/>
                          <w:iCs/>
                          <w:szCs w:val="20"/>
                          <w:lang w:eastAsia="zh-CN"/>
                        </w:rPr>
                        <w:t>i</w:t>
                      </w:r>
                      <w:r w:rsidRPr="00EC47A4">
                        <w:rPr>
                          <w:rFonts w:ascii="Times New Roman" w:eastAsia="Yu Mincho" w:hAnsi="Times New Roman" w:cs="Times New Roman"/>
                          <w:iCs/>
                          <w:szCs w:val="20"/>
                          <w:lang w:eastAsia="en-GB"/>
                        </w:rPr>
                        <w:t xml:space="preserve">ncreasing UE power high limit for CA and DC based on Rel-17 RAN4 work on “Increasing UE power high limit for CA and DC”, </w:t>
                      </w:r>
                      <w:r w:rsidRPr="00EC47A4">
                        <w:rPr>
                          <w:rFonts w:ascii="Times New Roman" w:eastAsia="SimSun" w:hAnsi="Times New Roman" w:cs="Times New Roman" w:hint="eastAsia"/>
                          <w:iCs/>
                          <w:szCs w:val="20"/>
                          <w:lang w:eastAsia="zh-CN"/>
                        </w:rPr>
                        <w:t xml:space="preserve">in compliance with </w:t>
                      </w:r>
                      <w:r w:rsidRPr="00EC47A4">
                        <w:rPr>
                          <w:rFonts w:ascii="Times New Roman" w:eastAsia="Yu Mincho" w:hAnsi="Times New Roman" w:cs="Times New Roman"/>
                          <w:iCs/>
                          <w:szCs w:val="20"/>
                          <w:lang w:eastAsia="en-GB"/>
                        </w:rPr>
                        <w:t>relevant regulations (RAN4, RAN1)</w:t>
                      </w:r>
                    </w:p>
                    <w:p w14:paraId="3E625569" w14:textId="1AB898BE" w:rsidR="00A37811" w:rsidRPr="00EC47A4" w:rsidRDefault="00EC47A4" w:rsidP="00EC47A4">
                      <w:pPr>
                        <w:numPr>
                          <w:ilvl w:val="1"/>
                          <w:numId w:val="30"/>
                        </w:numPr>
                        <w:overflowPunct w:val="0"/>
                        <w:autoSpaceDE w:val="0"/>
                        <w:autoSpaceDN w:val="0"/>
                        <w:adjustRightInd w:val="0"/>
                        <w:spacing w:after="0" w:line="276" w:lineRule="auto"/>
                        <w:jc w:val="both"/>
                        <w:textAlignment w:val="baseline"/>
                        <w:rPr>
                          <w:rFonts w:ascii="Times New Roman" w:eastAsia="Yu Mincho" w:hAnsi="Times New Roman" w:cs="Times New Roman"/>
                          <w:iCs/>
                          <w:szCs w:val="20"/>
                          <w:lang w:eastAsia="en-GB"/>
                        </w:rPr>
                      </w:pPr>
                      <w:r w:rsidRPr="00EC47A4">
                        <w:rPr>
                          <w:rFonts w:ascii="Times New Roman" w:eastAsia="Yu Mincho" w:hAnsi="Times New Roman" w:cs="Times New Roman"/>
                          <w:iCs/>
                          <w:szCs w:val="20"/>
                          <w:lang w:eastAsia="en-GB"/>
                        </w:rPr>
                        <w:t xml:space="preserve">Enhancements to reduce MPR/PAR, including </w:t>
                      </w:r>
                      <w:r w:rsidRPr="00EC47A4">
                        <w:rPr>
                          <w:rFonts w:ascii="Times New Roman" w:eastAsia="SimSun" w:hAnsi="Times New Roman" w:cs="Times New Roman" w:hint="eastAsia"/>
                          <w:iCs/>
                          <w:szCs w:val="20"/>
                          <w:lang w:eastAsia="zh-CN"/>
                        </w:rPr>
                        <w:t xml:space="preserve">frequency domain </w:t>
                      </w:r>
                      <w:r w:rsidRPr="00EC47A4">
                        <w:rPr>
                          <w:rFonts w:ascii="Times New Roman" w:eastAsia="Yu Mincho" w:hAnsi="Times New Roman" w:cs="Times New Roman"/>
                          <w:iCs/>
                          <w:szCs w:val="20"/>
                          <w:lang w:eastAsia="en-GB"/>
                        </w:rPr>
                        <w:t>spectrum shaping</w:t>
                      </w:r>
                      <w:r w:rsidRPr="00EC47A4">
                        <w:rPr>
                          <w:rFonts w:ascii="Times New Roman" w:eastAsia="Yu Mincho" w:hAnsi="Times New Roman" w:cs="Times New Roman"/>
                          <w:szCs w:val="20"/>
                          <w:lang w:val="en-GB" w:eastAsia="en-GB"/>
                        </w:rPr>
                        <w:t xml:space="preserve"> </w:t>
                      </w:r>
                      <w:r w:rsidRPr="00EC47A4">
                        <w:rPr>
                          <w:rFonts w:ascii="Times New Roman" w:eastAsia="Yu Mincho" w:hAnsi="Times New Roman" w:cs="Times New Roman"/>
                          <w:iCs/>
                          <w:szCs w:val="20"/>
                          <w:lang w:eastAsia="en-GB"/>
                        </w:rPr>
                        <w:t>with and without spectrum extension for DFT-S-OFDM and tone reservation (RAN4, RAN1)</w:t>
                      </w:r>
                    </w:p>
                  </w:txbxContent>
                </v:textbox>
                <w10:anchorlock/>
              </v:shape>
            </w:pict>
          </mc:Fallback>
        </mc:AlternateContent>
      </w:r>
    </w:p>
    <w:p w14:paraId="275E20CD" w14:textId="6C52A446" w:rsidR="009E7184" w:rsidRPr="009C415B" w:rsidRDefault="00657AE6" w:rsidP="003374ED">
      <w:pPr>
        <w:pStyle w:val="BodyText"/>
        <w:spacing w:before="60"/>
        <w:rPr>
          <w:color w:val="ED7D31" w:themeColor="accent2"/>
        </w:rPr>
      </w:pPr>
      <w:r w:rsidRPr="009C415B">
        <w:t xml:space="preserve">In this contribution, we consider </w:t>
      </w:r>
      <w:r w:rsidR="00987C47">
        <w:t xml:space="preserve">how the study can be conducted, including simulation </w:t>
      </w:r>
      <w:r w:rsidR="00510B90">
        <w:t xml:space="preserve">methodologies and </w:t>
      </w:r>
      <w:r w:rsidR="00987C47">
        <w:t xml:space="preserve">setups, </w:t>
      </w:r>
      <w:r w:rsidR="00B6417B">
        <w:t>as well as</w:t>
      </w:r>
      <w:r w:rsidR="00B6417B">
        <w:t xml:space="preserve"> </w:t>
      </w:r>
      <w:r w:rsidR="00987C47">
        <w:t xml:space="preserve">potential </w:t>
      </w:r>
      <w:r w:rsidR="00510B90">
        <w:t xml:space="preserve">MPR reduction </w:t>
      </w:r>
      <w:r w:rsidR="00987C47">
        <w:t>schemes</w:t>
      </w:r>
      <w:r w:rsidR="009E7184" w:rsidRPr="009C415B">
        <w:t>.</w:t>
      </w:r>
      <w:r w:rsidR="003826C2" w:rsidRPr="009C415B">
        <w:t xml:space="preserve">  </w:t>
      </w:r>
    </w:p>
    <w:p w14:paraId="094CDC8D" w14:textId="042A64A0" w:rsidR="00296E56" w:rsidRPr="009C415B" w:rsidRDefault="00230D18" w:rsidP="00967715">
      <w:pPr>
        <w:pStyle w:val="Heading1"/>
        <w:rPr>
          <w:lang w:val="en-US"/>
        </w:rPr>
      </w:pPr>
      <w:bookmarkStart w:id="1" w:name="_Ref178064866"/>
      <w:r w:rsidRPr="009C415B">
        <w:rPr>
          <w:lang w:val="en-US"/>
        </w:rPr>
        <w:t>2</w:t>
      </w:r>
      <w:r w:rsidRPr="009C415B">
        <w:rPr>
          <w:lang w:val="en-US"/>
        </w:rPr>
        <w:tab/>
      </w:r>
      <w:r w:rsidR="004000E8" w:rsidRPr="009C415B">
        <w:rPr>
          <w:lang w:val="en-US"/>
        </w:rPr>
        <w:t>Discussion</w:t>
      </w:r>
      <w:bookmarkEnd w:id="1"/>
    </w:p>
    <w:p w14:paraId="0CE3EC2F" w14:textId="77B01285" w:rsidR="00980341" w:rsidRDefault="005A3F44" w:rsidP="00F565AF">
      <w:pPr>
        <w:pStyle w:val="Heading2"/>
        <w:rPr>
          <w:lang w:val="en-US"/>
        </w:rPr>
      </w:pPr>
      <w:r w:rsidRPr="009C415B">
        <w:rPr>
          <w:lang w:val="en-US"/>
        </w:rPr>
        <w:t>2.</w:t>
      </w:r>
      <w:r w:rsidR="00FB7F2A">
        <w:rPr>
          <w:lang w:val="en-US"/>
        </w:rPr>
        <w:t>1</w:t>
      </w:r>
      <w:r w:rsidRPr="009C415B">
        <w:rPr>
          <w:lang w:val="en-US"/>
        </w:rPr>
        <w:tab/>
      </w:r>
      <w:r w:rsidR="00825951">
        <w:rPr>
          <w:lang w:val="en-US"/>
        </w:rPr>
        <w:t>Evaluation Methodology</w:t>
      </w:r>
    </w:p>
    <w:p w14:paraId="308745DF" w14:textId="1A2B8B0A" w:rsidR="00FB7F2A" w:rsidRPr="005A3F44" w:rsidRDefault="00FB7F2A" w:rsidP="00FB7F2A">
      <w:pPr>
        <w:rPr>
          <w:lang w:eastAsia="ja-JP"/>
        </w:rPr>
      </w:pPr>
      <w:r>
        <w:rPr>
          <w:lang w:eastAsia="ja-JP"/>
        </w:rPr>
        <w:t xml:space="preserve">While measures such as cubic metric and peak to average power ratio can be indicative of changes in output power among different transmissions, and used to explore bounds in performance, they are approximate.  Direct modeling of RF behavior is needed to accurately determine the performance of different transmission schemes.  The most crucial element to model is the power amplifier, since it is the goal of power domain enhancements to allow the PA to operate at higher power and/or more efficiently. </w:t>
      </w:r>
      <w:r w:rsidR="00B361E3">
        <w:rPr>
          <w:lang w:eastAsia="ja-JP"/>
        </w:rPr>
        <w:t xml:space="preserve"> Therefore, when RAN4 determines MPR, models of PAs </w:t>
      </w:r>
      <w:r w:rsidR="003A2E16">
        <w:rPr>
          <w:lang w:eastAsia="ja-JP"/>
        </w:rPr>
        <w:t xml:space="preserve">are used </w:t>
      </w:r>
      <w:r w:rsidR="00B361E3">
        <w:rPr>
          <w:lang w:eastAsia="ja-JP"/>
        </w:rPr>
        <w:t xml:space="preserve">to establish how much power backoff is needed based on a variety of requirements.  We propose to use the RAN4 procedure in this work item, and </w:t>
      </w:r>
      <w:r w:rsidR="003A2E16">
        <w:rPr>
          <w:lang w:eastAsia="ja-JP"/>
        </w:rPr>
        <w:t xml:space="preserve">to define a metric that quantifies the relative link budget gain of MPR reduction schemes.  The method is </w:t>
      </w:r>
      <w:r w:rsidR="00B361E3">
        <w:rPr>
          <w:lang w:eastAsia="ja-JP"/>
        </w:rPr>
        <w:t>summarize</w:t>
      </w:r>
      <w:r w:rsidR="003A2E16">
        <w:rPr>
          <w:lang w:eastAsia="ja-JP"/>
        </w:rPr>
        <w:t>d</w:t>
      </w:r>
      <w:r w:rsidR="002D1375">
        <w:rPr>
          <w:lang w:eastAsia="ja-JP"/>
        </w:rPr>
        <w:t xml:space="preserve"> below</w:t>
      </w:r>
      <w:r w:rsidR="00B361E3">
        <w:rPr>
          <w:lang w:eastAsia="ja-JP"/>
        </w:rPr>
        <w:t>.</w:t>
      </w:r>
    </w:p>
    <w:p w14:paraId="1F0F9DD4" w14:textId="3482B83A" w:rsidR="00566101" w:rsidRDefault="00566101" w:rsidP="00B37CDA">
      <w:pPr>
        <w:rPr>
          <w:lang w:eastAsia="ja-JP"/>
        </w:rPr>
      </w:pPr>
      <w:r>
        <w:rPr>
          <w:lang w:eastAsia="ja-JP"/>
        </w:rPr>
        <w:lastRenderedPageBreak/>
        <w:t xml:space="preserve">A </w:t>
      </w:r>
      <w:proofErr w:type="spellStart"/>
      <w:proofErr w:type="gramStart"/>
      <w:r>
        <w:rPr>
          <w:lang w:eastAsia="ja-JP"/>
        </w:rPr>
        <w:t>two step</w:t>
      </w:r>
      <w:proofErr w:type="spellEnd"/>
      <w:proofErr w:type="gramEnd"/>
      <w:r>
        <w:rPr>
          <w:lang w:eastAsia="ja-JP"/>
        </w:rPr>
        <w:t xml:space="preserve"> approach is used, where RF simulations are first run to determine the amount of backoff </w:t>
      </w:r>
      <w:r w:rsidR="00BF30C8">
        <w:rPr>
          <w:lang w:eastAsia="ja-JP"/>
        </w:rPr>
        <w:t xml:space="preserve">in dB, </w:t>
      </w:r>
      <m:oMath>
        <m:r>
          <w:rPr>
            <w:rFonts w:ascii="Cambria Math" w:hAnsi="Cambria Math"/>
            <w:lang w:eastAsia="ja-JP"/>
          </w:rPr>
          <m:t>'OBO</m:t>
        </m:r>
      </m:oMath>
      <w:r w:rsidR="00BF30C8">
        <w:rPr>
          <w:rFonts w:eastAsiaTheme="minorEastAsia"/>
          <w:lang w:eastAsia="ja-JP"/>
        </w:rPr>
        <w:t>’,</w:t>
      </w:r>
      <w:r w:rsidR="00BF30C8">
        <w:rPr>
          <w:lang w:eastAsia="ja-JP"/>
        </w:rPr>
        <w:t xml:space="preserve"> </w:t>
      </w:r>
      <w:r>
        <w:rPr>
          <w:lang w:eastAsia="ja-JP"/>
        </w:rPr>
        <w:t xml:space="preserve">needed by the PA to meet various transmit signal quality requirements for a </w:t>
      </w:r>
      <w:r w:rsidR="00BF30C8">
        <w:rPr>
          <w:lang w:eastAsia="ja-JP"/>
        </w:rPr>
        <w:t>given PUSCH configuration transmitted with a given MPR reduction or baseline scheme</w:t>
      </w:r>
      <w:r>
        <w:rPr>
          <w:lang w:eastAsia="ja-JP"/>
        </w:rPr>
        <w:t xml:space="preserve">.  In a second step, </w:t>
      </w:r>
      <w:r w:rsidR="00BF30C8">
        <w:rPr>
          <w:lang w:eastAsia="ja-JP"/>
        </w:rPr>
        <w:t xml:space="preserve">the SNR needed to reach a target BLER for the PUSCH configuration &amp; scheme, </w:t>
      </w:r>
      <w:r w:rsidR="00BF30C8">
        <w:rPr>
          <w:rFonts w:eastAsiaTheme="minorEastAsia"/>
          <w:lang w:eastAsia="ja-JP"/>
        </w:rPr>
        <w:t>‘</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oMath>
      <w:r w:rsidR="00BF30C8">
        <w:rPr>
          <w:rFonts w:eastAsiaTheme="minorEastAsia"/>
          <w:lang w:eastAsia="ja-JP"/>
        </w:rPr>
        <w:t>’,</w:t>
      </w:r>
      <w:r w:rsidR="00BF30C8">
        <w:rPr>
          <w:lang w:eastAsia="ja-JP"/>
        </w:rPr>
        <w:t xml:space="preserve"> is determined.  The relative performance in terms of link budget between schemes can then be quantified as the operating SNR </w:t>
      </w:r>
      <w:r w:rsidR="00510B90">
        <w:rPr>
          <w:lang w:eastAsia="ja-JP"/>
        </w:rPr>
        <w:t xml:space="preserve">plus the amount of backoff that the UE needs </w:t>
      </w:r>
      <w:proofErr w:type="gramStart"/>
      <w:r w:rsidR="00510B90">
        <w:rPr>
          <w:lang w:eastAsia="ja-JP"/>
        </w:rPr>
        <w:t>in order to</w:t>
      </w:r>
      <w:proofErr w:type="gramEnd"/>
      <w:r w:rsidR="00510B90">
        <w:rPr>
          <w:lang w:eastAsia="ja-JP"/>
        </w:rPr>
        <w:t xml:space="preserve"> transmit the PUSCH, that is, </w:t>
      </w:r>
      <m:oMath>
        <m:r>
          <w:rPr>
            <w:rFonts w:ascii="Cambria Math" w:hAnsi="Cambria Math"/>
            <w:lang w:eastAsia="ja-JP"/>
          </w:rPr>
          <m:t>SN</m:t>
        </m:r>
        <m:sSub>
          <m:sSubPr>
            <m:ctrlPr>
              <w:rPr>
                <w:rFonts w:ascii="Cambria Math" w:hAnsi="Cambria Math"/>
                <w:i/>
                <w:lang w:eastAsia="ja-JP"/>
              </w:rPr>
            </m:ctrlPr>
          </m:sSubPr>
          <m:e>
            <m:r>
              <w:rPr>
                <w:rFonts w:ascii="Cambria Math" w:hAnsi="Cambria Math"/>
                <w:lang w:eastAsia="ja-JP"/>
              </w:rPr>
              <m:t>R</m:t>
            </m:r>
          </m:e>
          <m:sub>
            <m:r>
              <w:rPr>
                <w:rFonts w:ascii="Cambria Math" w:hAnsi="Cambria Math"/>
                <w:lang w:eastAsia="ja-JP"/>
              </w:rPr>
              <m:t>0</m:t>
            </m:r>
          </m:sub>
        </m:sSub>
        <m:r>
          <w:rPr>
            <w:rFonts w:ascii="Cambria Math" w:hAnsi="Cambria Math"/>
            <w:lang w:eastAsia="ja-JP"/>
          </w:rPr>
          <m:t>+OBO</m:t>
        </m:r>
      </m:oMath>
      <w:r w:rsidR="00510B90">
        <w:rPr>
          <w:rFonts w:eastAsiaTheme="minorEastAsia"/>
          <w:lang w:eastAsia="ja-JP"/>
        </w:rPr>
        <w:t>.  The higher this figure of merit is, the worse the link budget will be.</w:t>
      </w:r>
    </w:p>
    <w:p w14:paraId="574F8F1B" w14:textId="050A2AC3" w:rsidR="00510B90" w:rsidRDefault="00510B90" w:rsidP="00510B90">
      <w:pPr>
        <w:pStyle w:val="Proposal"/>
      </w:pPr>
      <w:bookmarkStart w:id="2" w:name="_Toc115442028"/>
      <w:r>
        <w:t xml:space="preserve">Quantify relative link performance of a given transmission configuration as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+OBO</m:t>
        </m:r>
      </m:oMath>
      <w:r>
        <w:t xml:space="preserve">, where </w:t>
      </w:r>
      <m:oMath>
        <m:r>
          <m:rPr>
            <m:sty m:val="bi"/>
          </m:rPr>
          <w:rPr>
            <w:rFonts w:ascii="Cambria Math" w:hAnsi="Cambria Math"/>
          </w:rPr>
          <m:t>SN</m:t>
        </m:r>
        <m:sSub>
          <m:sSubPr>
            <m:ctrlPr>
              <w:rPr>
                <w:rFonts w:ascii="Cambria Math" w:hAnsi="Cambria Math"/>
                <w:i/>
              </w:rPr>
            </m:ctrlPr>
          </m:sSubPr>
          <m:e>
            <m:r>
              <m:rPr>
                <m:sty m:val="bi"/>
              </m:rPr>
              <w:rPr>
                <w:rFonts w:ascii="Cambria Math" w:hAnsi="Cambria Math"/>
              </w:rPr>
              <m:t>R</m:t>
            </m:r>
          </m:e>
          <m:sub>
            <m:r>
              <m:rPr>
                <m:sty m:val="bi"/>
              </m:rPr>
              <w:rPr>
                <w:rFonts w:ascii="Cambria Math" w:hAnsi="Cambria Math"/>
              </w:rPr>
              <m:t>0</m:t>
            </m:r>
          </m:sub>
        </m:sSub>
      </m:oMath>
      <w:r>
        <w:t xml:space="preserve"> is the SNR (in dB) needed to reach a target BLER, and </w:t>
      </w:r>
      <m:oMath>
        <m:r>
          <m:rPr>
            <m:sty m:val="bi"/>
          </m:rPr>
          <w:rPr>
            <w:rFonts w:ascii="Cambria Math" w:hAnsi="Cambria Math"/>
          </w:rPr>
          <m:t>OBO</m:t>
        </m:r>
      </m:oMath>
      <w:r>
        <w:t xml:space="preserve"> is the output power backoff for the configuration (in dB)</w:t>
      </w:r>
      <w:r w:rsidR="006055A0">
        <w:t>.</w:t>
      </w:r>
      <w:bookmarkEnd w:id="2"/>
    </w:p>
    <w:p w14:paraId="2BC42B7C" w14:textId="07F37266" w:rsidR="00714A5A" w:rsidRDefault="00BF30C8" w:rsidP="00B37CDA">
      <w:pPr>
        <w:rPr>
          <w:lang w:eastAsia="ja-JP"/>
        </w:rPr>
      </w:pPr>
      <w:r>
        <w:rPr>
          <w:lang w:eastAsia="ja-JP"/>
        </w:rPr>
        <w:t>In the first step</w:t>
      </w:r>
      <w:r w:rsidR="00510B90">
        <w:rPr>
          <w:lang w:eastAsia="ja-JP"/>
        </w:rPr>
        <w:t xml:space="preserve"> of the evaluation</w:t>
      </w:r>
      <w:r>
        <w:rPr>
          <w:lang w:eastAsia="ja-JP"/>
        </w:rPr>
        <w:t>, the</w:t>
      </w:r>
      <w:r w:rsidR="00B37CDA">
        <w:rPr>
          <w:lang w:eastAsia="ja-JP"/>
        </w:rPr>
        <w:t xml:space="preserve"> output backoff is determined relative to PA saturation power, </w:t>
      </w:r>
      <w:proofErr w:type="gramStart"/>
      <w:r w:rsidR="00B37CDA">
        <w:rPr>
          <w:lang w:eastAsia="ja-JP"/>
        </w:rPr>
        <w:t>i.e.</w:t>
      </w:r>
      <w:proofErr w:type="gramEnd"/>
      <w:r w:rsidR="00B37CDA">
        <w:rPr>
          <w:lang w:eastAsia="ja-JP"/>
        </w:rPr>
        <w:t xml:space="preserve"> </w:t>
      </w:r>
      <m:oMath>
        <m:r>
          <w:rPr>
            <w:rFonts w:ascii="Cambria Math" w:hAnsi="Cambria Math"/>
            <w:lang w:eastAsia="ja-JP"/>
          </w:rPr>
          <m:t>OBO (dB) = Psat (dBm) – Pout (dBm)</m:t>
        </m:r>
      </m:oMath>
      <w:r w:rsidR="00B37CDA">
        <w:rPr>
          <w:lang w:eastAsia="ja-JP"/>
        </w:rPr>
        <w:t>.  The output backoff is determined for a given transmission configuration by an ite</w:t>
      </w:r>
      <w:proofErr w:type="spellStart"/>
      <w:r w:rsidR="00B37CDA">
        <w:rPr>
          <w:lang w:eastAsia="ja-JP"/>
        </w:rPr>
        <w:t>rative</w:t>
      </w:r>
      <w:proofErr w:type="spellEnd"/>
      <w:r w:rsidR="00B37CDA">
        <w:rPr>
          <w:lang w:eastAsia="ja-JP"/>
        </w:rPr>
        <w:t xml:space="preserve"> process where a first </w:t>
      </w:r>
      <m:oMath>
        <m:r>
          <w:rPr>
            <w:rFonts w:ascii="Cambria Math" w:hAnsi="Cambria Math"/>
            <w:lang w:eastAsia="ja-JP"/>
          </w:rPr>
          <m:t>Pout</m:t>
        </m:r>
      </m:oMath>
      <w:r w:rsidR="00B37CDA">
        <w:rPr>
          <w:lang w:eastAsia="ja-JP"/>
        </w:rPr>
        <w:t xml:space="preserve"> is hypothesized, and the transmission is tested against RAN4 transmi</w:t>
      </w:r>
      <w:r w:rsidR="00E845A3">
        <w:rPr>
          <w:lang w:eastAsia="ja-JP"/>
        </w:rPr>
        <w:t>t</w:t>
      </w:r>
      <w:r w:rsidR="00B37CDA">
        <w:rPr>
          <w:lang w:eastAsia="ja-JP"/>
        </w:rPr>
        <w:t xml:space="preserve"> signal quality </w:t>
      </w:r>
      <w:r w:rsidR="00862D4B">
        <w:rPr>
          <w:lang w:eastAsia="ja-JP"/>
        </w:rPr>
        <w:t>and o</w:t>
      </w:r>
      <w:r w:rsidR="00862D4B" w:rsidRPr="00862D4B">
        <w:rPr>
          <w:lang w:eastAsia="ja-JP"/>
        </w:rPr>
        <w:t xml:space="preserve">utput RF spectrum emissions </w:t>
      </w:r>
      <w:r w:rsidR="00B37CDA">
        <w:rPr>
          <w:lang w:eastAsia="ja-JP"/>
        </w:rPr>
        <w:t xml:space="preserve">requirements.  </w:t>
      </w:r>
      <w:r w:rsidR="00714A5A">
        <w:rPr>
          <w:lang w:eastAsia="ja-JP"/>
        </w:rPr>
        <w:t xml:space="preserve">If the requirements are met for the hypothesized Pout, then the process stops.  Otherwise, </w:t>
      </w:r>
      <m:oMath>
        <m:r>
          <w:rPr>
            <w:rFonts w:ascii="Cambria Math" w:hAnsi="Cambria Math"/>
            <w:lang w:eastAsia="ja-JP"/>
          </w:rPr>
          <m:t>Pout</m:t>
        </m:r>
      </m:oMath>
      <w:r w:rsidR="00714A5A">
        <w:rPr>
          <w:lang w:eastAsia="ja-JP"/>
        </w:rPr>
        <w:t xml:space="preserve"> is reduced, and the requirements are tested again, until Pout reaches some minimum </w:t>
      </w:r>
      <w:proofErr w:type="gramStart"/>
      <w:r w:rsidR="00714A5A">
        <w:rPr>
          <w:lang w:eastAsia="ja-JP"/>
        </w:rPr>
        <w:t>level</w:t>
      </w:r>
      <w:proofErr w:type="gramEnd"/>
      <w:r w:rsidR="00714A5A">
        <w:rPr>
          <w:lang w:eastAsia="ja-JP"/>
        </w:rPr>
        <w:t xml:space="preserve"> or the requirements are met. The process starts with </w:t>
      </w:r>
      <m:oMath>
        <m:r>
          <w:rPr>
            <w:rFonts w:ascii="Cambria Math" w:hAnsi="Cambria Math"/>
            <w:lang w:eastAsia="ja-JP"/>
          </w:rPr>
          <m:t>Pout=</m:t>
        </m:r>
        <m:r>
          <w:rPr>
            <w:rFonts w:ascii="Cambria Math" w:hAnsi="Cambria Math"/>
            <w:lang w:eastAsia="ja-JP"/>
          </w:rPr>
          <m:t xml:space="preserve"> Psat</m:t>
        </m:r>
      </m:oMath>
      <w:r w:rsidR="00714A5A">
        <w:rPr>
          <w:lang w:eastAsia="ja-JP"/>
        </w:rPr>
        <w:t xml:space="preserve"> (i.e., without backoff).  </w:t>
      </w:r>
      <w:r w:rsidR="00FA53BA">
        <w:rPr>
          <w:lang w:eastAsia="ja-JP"/>
        </w:rPr>
        <w:t xml:space="preserve">The saturation power </w:t>
      </w:r>
      <m:oMath>
        <m:r>
          <w:rPr>
            <w:rFonts w:ascii="Cambria Math" w:hAnsi="Cambria Math"/>
            <w:lang w:eastAsia="ja-JP"/>
          </w:rPr>
          <m:t>Psat</m:t>
        </m:r>
      </m:oMath>
      <w:r w:rsidR="00FA53BA">
        <w:rPr>
          <w:lang w:eastAsia="ja-JP"/>
        </w:rPr>
        <w:t xml:space="preserve"> is set by a calibration process where a reference transmission of </w:t>
      </w:r>
      <w:r w:rsidR="00FA53BA" w:rsidRPr="00FA53BA">
        <w:rPr>
          <w:lang w:eastAsia="ja-JP"/>
        </w:rPr>
        <w:t>DFT-</w:t>
      </w:r>
      <w:r w:rsidR="00FA53BA">
        <w:rPr>
          <w:lang w:eastAsia="ja-JP"/>
        </w:rPr>
        <w:t>S</w:t>
      </w:r>
      <w:r w:rsidR="00FA53BA" w:rsidRPr="00FA53BA">
        <w:rPr>
          <w:lang w:eastAsia="ja-JP"/>
        </w:rPr>
        <w:t xml:space="preserve">-OFDM QPSK </w:t>
      </w:r>
      <w:r w:rsidR="00FA53BA">
        <w:rPr>
          <w:lang w:eastAsia="ja-JP"/>
        </w:rPr>
        <w:t xml:space="preserve">with a </w:t>
      </w:r>
      <w:r w:rsidR="00FA53BA" w:rsidRPr="00FA53BA">
        <w:rPr>
          <w:lang w:eastAsia="ja-JP"/>
        </w:rPr>
        <w:t>20MHz</w:t>
      </w:r>
      <w:r w:rsidR="00FA53BA">
        <w:rPr>
          <w:lang w:eastAsia="ja-JP"/>
        </w:rPr>
        <w:t xml:space="preserve"> allocation is used</w:t>
      </w:r>
      <w:r w:rsidR="00E940E8">
        <w:rPr>
          <w:lang w:eastAsia="ja-JP"/>
        </w:rPr>
        <w:t xml:space="preserve"> and </w:t>
      </w:r>
      <w:r w:rsidR="00E940E8" w:rsidRPr="14DD3824">
        <w:rPr>
          <w:lang w:eastAsia="ja-JP"/>
        </w:rPr>
        <w:t>the</w:t>
      </w:r>
      <w:r w:rsidR="3B3DC78B" w:rsidRPr="14DD3824">
        <w:rPr>
          <w:lang w:eastAsia="ja-JP"/>
        </w:rPr>
        <w:t>n</w:t>
      </w:r>
      <w:r w:rsidR="00E940E8">
        <w:rPr>
          <w:lang w:eastAsia="ja-JP"/>
        </w:rPr>
        <w:t xml:space="preserve"> </w:t>
      </w:r>
      <w:r w:rsidR="00C16168">
        <w:rPr>
          <w:lang w:eastAsia="ja-JP"/>
        </w:rPr>
        <w:t>reduced</w:t>
      </w:r>
      <w:r w:rsidR="00E940E8">
        <w:rPr>
          <w:lang w:eastAsia="ja-JP"/>
        </w:rPr>
        <w:t xml:space="preserve"> </w:t>
      </w:r>
      <w:r w:rsidR="00C16168">
        <w:rPr>
          <w:lang w:eastAsia="ja-JP"/>
        </w:rPr>
        <w:t xml:space="preserve">from the maximum power </w:t>
      </w:r>
      <w:r w:rsidR="00E940E8">
        <w:rPr>
          <w:lang w:eastAsia="ja-JP"/>
        </w:rPr>
        <w:t xml:space="preserve">until </w:t>
      </w:r>
      <w:r w:rsidR="00FB2EFE">
        <w:rPr>
          <w:lang w:eastAsia="ja-JP"/>
        </w:rPr>
        <w:t>it meets the transmission requirements</w:t>
      </w:r>
      <w:r w:rsidR="1D7D2154" w:rsidRPr="14DD3824">
        <w:rPr>
          <w:lang w:eastAsia="ja-JP"/>
        </w:rPr>
        <w:t xml:space="preserve"> with 1 dB below the nominal output power</w:t>
      </w:r>
      <w:r w:rsidR="36327D95" w:rsidRPr="14DD3824">
        <w:rPr>
          <w:lang w:eastAsia="ja-JP"/>
        </w:rPr>
        <w:t xml:space="preserve"> at the antenna </w:t>
      </w:r>
      <w:proofErr w:type="gramStart"/>
      <w:r w:rsidR="36327D95" w:rsidRPr="14DD3824">
        <w:rPr>
          <w:lang w:eastAsia="ja-JP"/>
        </w:rPr>
        <w:t>connector</w:t>
      </w:r>
      <w:r w:rsidR="00FB2EFE" w:rsidRPr="14DD3824">
        <w:rPr>
          <w:lang w:eastAsia="ja-JP"/>
        </w:rPr>
        <w:t>.</w:t>
      </w:r>
      <w:r w:rsidR="00FB2EFE">
        <w:rPr>
          <w:lang w:eastAsia="ja-JP"/>
        </w:rPr>
        <w:t xml:space="preserve">  </w:t>
      </w:r>
      <w:r w:rsidR="003603D2" w:rsidRPr="14DD3824">
        <w:rPr>
          <w:lang w:eastAsia="ja-JP"/>
        </w:rPr>
        <w:t>.</w:t>
      </w:r>
      <w:proofErr w:type="gramEnd"/>
      <w:r w:rsidR="003603D2">
        <w:rPr>
          <w:lang w:eastAsia="ja-JP"/>
        </w:rPr>
        <w:t xml:space="preserve">  </w:t>
      </w:r>
    </w:p>
    <w:p w14:paraId="67CDC456" w14:textId="4A2086AD" w:rsidR="00B37CDA" w:rsidRDefault="00B37CDA" w:rsidP="00B37CDA">
      <w:pPr>
        <w:rPr>
          <w:lang w:eastAsia="ja-JP"/>
        </w:rPr>
      </w:pPr>
      <w:r>
        <w:rPr>
          <w:lang w:eastAsia="ja-JP"/>
        </w:rPr>
        <w:t>The requirements tested are</w:t>
      </w:r>
      <w:r w:rsidR="00714A5A">
        <w:rPr>
          <w:lang w:eastAsia="ja-JP"/>
        </w:rPr>
        <w:t xml:space="preserve"> summarized as </w:t>
      </w:r>
      <w:proofErr w:type="gramStart"/>
      <w:r w:rsidR="00714A5A">
        <w:rPr>
          <w:lang w:eastAsia="ja-JP"/>
        </w:rPr>
        <w:t>follows, and</w:t>
      </w:r>
      <w:proofErr w:type="gramEnd"/>
      <w:r w:rsidR="00714A5A">
        <w:rPr>
          <w:lang w:eastAsia="ja-JP"/>
        </w:rPr>
        <w:t xml:space="preserve"> given in TS 38.101</w:t>
      </w:r>
      <w:r w:rsidR="005A3F44">
        <w:rPr>
          <w:lang w:eastAsia="ja-JP"/>
        </w:rPr>
        <w:t xml:space="preserve"> sections 6.4 and 6.5.</w:t>
      </w:r>
    </w:p>
    <w:p w14:paraId="30790251" w14:textId="03FB8EE0" w:rsidR="00B37CDA" w:rsidRDefault="00BE784E" w:rsidP="00B37CDA">
      <w:pPr>
        <w:pStyle w:val="ListParagraph"/>
        <w:numPr>
          <w:ilvl w:val="0"/>
          <w:numId w:val="31"/>
        </w:numPr>
      </w:pPr>
      <w:r>
        <w:t>Error vector magnitude (EVM): the RMS error between the ideal modulated signal and the one transmitted by the UE.</w:t>
      </w:r>
    </w:p>
    <w:p w14:paraId="18F94EE8" w14:textId="14962464" w:rsidR="00B37CDA" w:rsidRDefault="00B37CDA" w:rsidP="00B37CDA">
      <w:pPr>
        <w:pStyle w:val="ListParagraph"/>
        <w:numPr>
          <w:ilvl w:val="0"/>
          <w:numId w:val="31"/>
        </w:numPr>
      </w:pPr>
      <w:r>
        <w:t>In band emissions</w:t>
      </w:r>
      <w:r w:rsidR="00BE784E">
        <w:t>: The ratio of the power in an unoccupied PRB to that in an occupied PRB</w:t>
      </w:r>
    </w:p>
    <w:p w14:paraId="5ADC9CFE" w14:textId="5D76117E" w:rsidR="00B37CDA" w:rsidRDefault="00B37CDA" w:rsidP="00B37CDA">
      <w:pPr>
        <w:pStyle w:val="ListParagraph"/>
        <w:numPr>
          <w:ilvl w:val="0"/>
          <w:numId w:val="31"/>
        </w:numPr>
      </w:pPr>
      <w:r>
        <w:t>Spectrum flatness</w:t>
      </w:r>
      <w:r w:rsidR="00BE784E">
        <w:t xml:space="preserve">: </w:t>
      </w:r>
      <w:r w:rsidR="006E53BB">
        <w:t>The amount of frequency domain ripple in the UE transmission, as determined by a receiver equalizer calculated during the EVM measurement process.</w:t>
      </w:r>
    </w:p>
    <w:p w14:paraId="441A5FF3" w14:textId="25E400EC" w:rsidR="00B37CDA" w:rsidRDefault="00B37CDA" w:rsidP="00B37CDA">
      <w:pPr>
        <w:pStyle w:val="ListParagraph"/>
        <w:numPr>
          <w:ilvl w:val="0"/>
          <w:numId w:val="31"/>
        </w:numPr>
      </w:pPr>
      <w:r>
        <w:t>Spectrum emission mask</w:t>
      </w:r>
      <w:r w:rsidR="006E53BB">
        <w:t>: Limits on the amount of power that are not to be exceeded in frequencies immediately adjacent to the assigned channel bandwidth</w:t>
      </w:r>
      <w:r w:rsidR="5818C445">
        <w:t xml:space="preserve"> up to the out of band boundaries (2 times of the configured BW)</w:t>
      </w:r>
      <w:r w:rsidR="006E53BB">
        <w:t>.</w:t>
      </w:r>
    </w:p>
    <w:p w14:paraId="1DA2466E" w14:textId="1F8D6089" w:rsidR="00B37CDA" w:rsidRDefault="00B37CDA" w:rsidP="00B37CDA">
      <w:pPr>
        <w:pStyle w:val="ListParagraph"/>
        <w:numPr>
          <w:ilvl w:val="0"/>
          <w:numId w:val="31"/>
        </w:numPr>
      </w:pPr>
      <w:r>
        <w:t>Adjacent channel leakage ratio</w:t>
      </w:r>
      <w:r w:rsidR="006E53BB">
        <w:t xml:space="preserve">: </w:t>
      </w:r>
      <w:r w:rsidR="006E53BB" w:rsidRPr="006E53BB">
        <w:t xml:space="preserve">Limits on the </w:t>
      </w:r>
      <w:r w:rsidR="00714A5A">
        <w:t>ratio of filtered mean power between an assigned and an adjacent channel frequency.</w:t>
      </w:r>
    </w:p>
    <w:p w14:paraId="60B8E79C" w14:textId="21785500" w:rsidR="0AE2A3AB" w:rsidRDefault="0AE2A3AB" w:rsidP="14DD3824">
      <w:pPr>
        <w:pStyle w:val="ListParagraph"/>
        <w:numPr>
          <w:ilvl w:val="0"/>
          <w:numId w:val="31"/>
        </w:numPr>
      </w:pPr>
      <w:r>
        <w:t xml:space="preserve">Spurious emissions: </w:t>
      </w:r>
      <w:r w:rsidR="2637668D">
        <w:t xml:space="preserve">limits on amount of power </w:t>
      </w:r>
      <w:r w:rsidR="0054346A">
        <w:t>in</w:t>
      </w:r>
      <w:r w:rsidR="2637668D">
        <w:t xml:space="preserve"> </w:t>
      </w:r>
      <w:r>
        <w:t xml:space="preserve">unwanted </w:t>
      </w:r>
      <w:r w:rsidR="2B661778">
        <w:t>emission</w:t>
      </w:r>
      <w:r w:rsidR="0054346A">
        <w:t>s</w:t>
      </w:r>
      <w:r>
        <w:t xml:space="preserve"> outside the out</w:t>
      </w:r>
      <w:r w:rsidR="497CD420">
        <w:t xml:space="preserve"> of band boundaries (OOB boundary) of the spectrum emission mask</w:t>
      </w:r>
      <w:r w:rsidR="7FFC7BE7">
        <w:t>.</w:t>
      </w:r>
    </w:p>
    <w:p w14:paraId="4B1EE4E8" w14:textId="605485A5" w:rsidR="007055F5" w:rsidRDefault="007055F5" w:rsidP="00714A5A"/>
    <w:p w14:paraId="2597EC5A" w14:textId="129109F0" w:rsidR="00944D02" w:rsidRDefault="00566101" w:rsidP="00714A5A">
      <w:r>
        <w:t xml:space="preserve">Although there is no specific </w:t>
      </w:r>
      <w:r w:rsidR="00944D02">
        <w:t xml:space="preserve">RAN4 </w:t>
      </w:r>
      <w:r>
        <w:t xml:space="preserve">requirement, RAN4 </w:t>
      </w:r>
      <w:r w:rsidR="00944D02">
        <w:t xml:space="preserve">also takes into account </w:t>
      </w:r>
      <w:r w:rsidR="00944D02" w:rsidRPr="00944D02">
        <w:t xml:space="preserve">mixer nonlinearities </w:t>
      </w:r>
      <w:r w:rsidR="00944D02">
        <w:t xml:space="preserve">that </w:t>
      </w:r>
      <w:r w:rsidR="00944D02" w:rsidRPr="00944D02">
        <w:t>produce strong IM3 products</w:t>
      </w:r>
      <w:r w:rsidR="00944D02">
        <w:t xml:space="preserve">, so-called </w:t>
      </w:r>
      <w:r w:rsidR="00944D02" w:rsidRPr="00944D02">
        <w:t>“counter IM3”</w:t>
      </w:r>
      <w:r w:rsidR="003C3BAA">
        <w:t xml:space="preserve"> </w:t>
      </w:r>
      <w:r>
        <w:t xml:space="preserve">or “CIM3”, </w:t>
      </w:r>
      <w:r w:rsidR="003C3BAA">
        <w:t xml:space="preserve">when determining MPR (see </w:t>
      </w:r>
      <w:proofErr w:type="gramStart"/>
      <w:r w:rsidR="003C3BAA">
        <w:t>e.g.</w:t>
      </w:r>
      <w:proofErr w:type="gramEnd"/>
      <w:r w:rsidR="003C3BAA">
        <w:t xml:space="preserve"> </w:t>
      </w:r>
      <w:r w:rsidR="003C3BAA">
        <w:fldChar w:fldCharType="begin"/>
      </w:r>
      <w:r w:rsidR="003C3BAA">
        <w:instrText xml:space="preserve"> REF _Ref115296020 \r \h </w:instrText>
      </w:r>
      <w:r w:rsidR="003C3BAA">
        <w:fldChar w:fldCharType="separate"/>
      </w:r>
      <w:r w:rsidR="00BE5367">
        <w:t>[2]</w:t>
      </w:r>
      <w:r w:rsidR="003C3BAA">
        <w:fldChar w:fldCharType="end"/>
      </w:r>
      <w:r w:rsidR="003C3BAA">
        <w:t xml:space="preserve"> for background</w:t>
      </w:r>
      <w:r>
        <w:t xml:space="preserve"> on CIM3</w:t>
      </w:r>
      <w:r w:rsidR="003C3BAA">
        <w:t>)</w:t>
      </w:r>
      <w:r w:rsidR="00944D02">
        <w:t>.</w:t>
      </w:r>
    </w:p>
    <w:p w14:paraId="0DBD1B79" w14:textId="1E66E873" w:rsidR="00714A5A" w:rsidRDefault="007055F5" w:rsidP="007055F5">
      <w:pPr>
        <w:pStyle w:val="Proposal"/>
      </w:pPr>
      <w:bookmarkStart w:id="3" w:name="_Toc115442029"/>
      <w:r>
        <w:t>Determine PA output backoff using RF simulations</w:t>
      </w:r>
      <w:r w:rsidR="00714BFE">
        <w:t xml:space="preserve"> and </w:t>
      </w:r>
      <w:r>
        <w:t>according to RAN4 requirements for error vector magnitude, in band emissions, spectrum flatness, spectrum emission mask, and adjacent channel leakage</w:t>
      </w:r>
      <w:r w:rsidR="00944D02">
        <w:t xml:space="preserve">, </w:t>
      </w:r>
      <w:r w:rsidR="059B04EA">
        <w:t xml:space="preserve">spurious </w:t>
      </w:r>
      <w:r w:rsidR="00944D02">
        <w:t>and accounting for counter-IM3.</w:t>
      </w:r>
      <w:bookmarkEnd w:id="3"/>
    </w:p>
    <w:p w14:paraId="3ECE61BD" w14:textId="035EB9FA" w:rsidR="0057522F" w:rsidRDefault="0057522F" w:rsidP="00714A5A">
      <w:bookmarkStart w:id="4" w:name="_Hlk115294334"/>
      <w:r>
        <w:t>Since the OBO tends to vary as a function of the location of the transmission in the band, it is important to test in a variety of positions, including some sampling of both inner, outer, and edge PRBs.</w:t>
      </w:r>
    </w:p>
    <w:p w14:paraId="1003B4DE" w14:textId="0BEDF530" w:rsidR="008142DB" w:rsidRDefault="000B500D" w:rsidP="00714A5A">
      <w:r>
        <w:t>In the second step</w:t>
      </w:r>
      <w:r w:rsidR="007E60F8">
        <w:t xml:space="preserve"> of the evaluation</w:t>
      </w:r>
      <w:r>
        <w:t>, l</w:t>
      </w:r>
      <w:r w:rsidR="005A3F44">
        <w:t>ink simulations of each transmission configuration are used to determine BLER</w:t>
      </w:r>
      <w:r w:rsidR="00652207">
        <w:t xml:space="preserve">.  Each transmission configuration is given by the transmission scheme, the payload transmitted, and the radio channel conditions.  </w:t>
      </w:r>
    </w:p>
    <w:p w14:paraId="29A0C01A" w14:textId="0572DD9D" w:rsidR="00714A5A" w:rsidRDefault="00652207" w:rsidP="00714A5A">
      <w:r>
        <w:t>One key aspect is that transmission scheme</w:t>
      </w:r>
      <w:r w:rsidR="008E075C">
        <w:t>s</w:t>
      </w:r>
      <w:r>
        <w:t xml:space="preserve"> </w:t>
      </w:r>
      <w:r w:rsidR="008E075C">
        <w:t xml:space="preserve">are </w:t>
      </w:r>
      <w:r>
        <w:t xml:space="preserve">compared using </w:t>
      </w:r>
      <w:r w:rsidR="008E075C">
        <w:t xml:space="preserve">a </w:t>
      </w:r>
      <w:r>
        <w:t>same amount of time-frequency resource</w:t>
      </w:r>
      <w:r w:rsidR="008E075C">
        <w:t xml:space="preserve"> and </w:t>
      </w:r>
      <w:r w:rsidR="00D06F07">
        <w:t>at</w:t>
      </w:r>
      <w:r w:rsidR="008E075C">
        <w:t xml:space="preserve"> a same spectral efficiency. </w:t>
      </w:r>
      <w:proofErr w:type="gramStart"/>
      <w:r w:rsidR="008E075C">
        <w:t>Otherwise</w:t>
      </w:r>
      <w:proofErr w:type="gramEnd"/>
      <w:r w:rsidR="008E075C">
        <w:t xml:space="preserve"> it is difficult to determine if there is a net benefit of schemes when used in a real system, since more or less bandwidth will be needed or more or less throughput can be achieved.  </w:t>
      </w:r>
      <w:r w:rsidR="00A0698A" w:rsidRPr="00A0698A">
        <w:t xml:space="preserve">Similarly, it is important that the resources allocated by the network if spectrum </w:t>
      </w:r>
      <w:r w:rsidR="00A0698A" w:rsidRPr="00A0698A">
        <w:lastRenderedPageBreak/>
        <w:t>extension is used are compatible with Rel-15/16/17 UEs.  Therefore, spectrum extension should not allocate resources for spectrum extension outside of the resources allocated using Rel-17 resource allocation mechanisms.</w:t>
      </w:r>
    </w:p>
    <w:p w14:paraId="46241915" w14:textId="043F220E" w:rsidR="002C66BE" w:rsidRDefault="002C66BE" w:rsidP="002C66BE">
      <w:pPr>
        <w:pStyle w:val="Proposal"/>
      </w:pPr>
      <w:bookmarkStart w:id="5" w:name="_Toc115442030"/>
      <w:r>
        <w:t xml:space="preserve">Compare schemes at the link level using a same amount of time-frequency resource and at a same spectral </w:t>
      </w:r>
      <w:proofErr w:type="gramStart"/>
      <w:r>
        <w:t>efficiency</w:t>
      </w:r>
      <w:r w:rsidR="00A0698A">
        <w:t>, and</w:t>
      </w:r>
      <w:proofErr w:type="gramEnd"/>
      <w:r w:rsidR="00A0698A">
        <w:t xml:space="preserve"> </w:t>
      </w:r>
      <w:r w:rsidR="00A0698A" w:rsidRPr="00A0698A">
        <w:t>assuming Rel-17 resource allocation mechanisms</w:t>
      </w:r>
      <w:r w:rsidR="006055A0">
        <w:t>.</w:t>
      </w:r>
      <w:bookmarkEnd w:id="5"/>
    </w:p>
    <w:bookmarkEnd w:id="4"/>
    <w:p w14:paraId="7D85FBE5" w14:textId="77777777" w:rsidR="00BD403F" w:rsidRDefault="008142DB" w:rsidP="00714A5A">
      <w:r>
        <w:t>Power domain enhancements could potentially be of value whenever PA power is high, regardless of data rate or MCS state.  Therefore, cases with both low and high data rate and MCS state should be studied.</w:t>
      </w:r>
      <w:r w:rsidR="0057522F">
        <w:t xml:space="preserve"> </w:t>
      </w:r>
    </w:p>
    <w:p w14:paraId="78B7070C" w14:textId="4BE9C222" w:rsidR="008E075C" w:rsidRDefault="00BD403F" w:rsidP="00714A5A">
      <w:r>
        <w:t>Different MPR reduction schemes may use different spectrum shaping filters, or filters after clipping, etc.  Simulating with the same filter could help align results among companies.</w:t>
      </w:r>
    </w:p>
    <w:p w14:paraId="6A387416" w14:textId="5AB580B1" w:rsidR="008142DB" w:rsidRDefault="008142DB" w:rsidP="00714A5A">
      <w:r>
        <w:t xml:space="preserve">Given these considerations, we propose the following </w:t>
      </w:r>
      <w:r w:rsidR="00773522">
        <w:t>configurations:</w:t>
      </w:r>
    </w:p>
    <w:p w14:paraId="316D673D" w14:textId="5E8A2CA7" w:rsidR="00164E37" w:rsidRDefault="00164E37" w:rsidP="00690691">
      <w:pPr>
        <w:keepNext/>
        <w:ind w:firstLine="720"/>
      </w:pPr>
      <w:r>
        <w:t xml:space="preserve">Table 1: </w:t>
      </w:r>
      <w:r w:rsidR="00B30C32">
        <w:t xml:space="preserve">RF simulation (‘Step 1’) parameters </w:t>
      </w:r>
      <w:r>
        <w:t xml:space="preserve"> </w:t>
      </w:r>
    </w:p>
    <w:tbl>
      <w:tblPr>
        <w:tblStyle w:val="TableGrid"/>
        <w:tblW w:w="0" w:type="auto"/>
        <w:tblLook w:val="04A0" w:firstRow="1" w:lastRow="0" w:firstColumn="1" w:lastColumn="0" w:noHBand="0" w:noVBand="1"/>
      </w:tblPr>
      <w:tblGrid>
        <w:gridCol w:w="4812"/>
        <w:gridCol w:w="4817"/>
      </w:tblGrid>
      <w:tr w:rsidR="00164E37" w14:paraId="7E5D7945" w14:textId="77777777" w:rsidTr="00B14044">
        <w:tc>
          <w:tcPr>
            <w:tcW w:w="4812" w:type="dxa"/>
          </w:tcPr>
          <w:p w14:paraId="4D1E58F7" w14:textId="77777777" w:rsidR="00164E37" w:rsidRPr="00690691" w:rsidRDefault="00164E37" w:rsidP="00690691">
            <w:pPr>
              <w:keepNext/>
              <w:spacing w:after="0"/>
              <w:rPr>
                <w:b/>
                <w:sz w:val="20"/>
                <w:szCs w:val="20"/>
              </w:rPr>
            </w:pPr>
            <w:bookmarkStart w:id="6" w:name="_Hlk115298117"/>
            <w:r w:rsidRPr="00690691">
              <w:rPr>
                <w:b/>
                <w:szCs w:val="20"/>
              </w:rPr>
              <w:t xml:space="preserve">Parameter </w:t>
            </w:r>
          </w:p>
        </w:tc>
        <w:tc>
          <w:tcPr>
            <w:tcW w:w="4817" w:type="dxa"/>
          </w:tcPr>
          <w:p w14:paraId="2047D25A" w14:textId="77777777" w:rsidR="00164E37" w:rsidRPr="00690691" w:rsidRDefault="00164E37" w:rsidP="00690691">
            <w:pPr>
              <w:keepNext/>
              <w:spacing w:after="0"/>
              <w:rPr>
                <w:b/>
                <w:sz w:val="20"/>
                <w:szCs w:val="20"/>
              </w:rPr>
            </w:pPr>
            <w:r w:rsidRPr="00690691">
              <w:rPr>
                <w:b/>
                <w:szCs w:val="20"/>
              </w:rPr>
              <w:t>Value</w:t>
            </w:r>
          </w:p>
        </w:tc>
      </w:tr>
      <w:tr w:rsidR="00164E37" w14:paraId="7028FBC4" w14:textId="77777777" w:rsidTr="00B14044">
        <w:tc>
          <w:tcPr>
            <w:tcW w:w="4812" w:type="dxa"/>
          </w:tcPr>
          <w:p w14:paraId="63023D35" w14:textId="77777777" w:rsidR="00164E37" w:rsidRPr="00690691" w:rsidRDefault="00164E37" w:rsidP="00690691">
            <w:pPr>
              <w:keepNext/>
              <w:spacing w:after="0"/>
              <w:rPr>
                <w:sz w:val="20"/>
                <w:szCs w:val="20"/>
              </w:rPr>
            </w:pPr>
            <w:r w:rsidRPr="00B067F1">
              <w:rPr>
                <w:szCs w:val="20"/>
              </w:rPr>
              <w:t xml:space="preserve">Filter coefficient </w:t>
            </w:r>
          </w:p>
        </w:tc>
        <w:tc>
          <w:tcPr>
            <w:tcW w:w="4817" w:type="dxa"/>
          </w:tcPr>
          <w:p w14:paraId="67F2FEE1" w14:textId="77777777" w:rsidR="00164E37" w:rsidRPr="00690691" w:rsidRDefault="00164E37" w:rsidP="00690691">
            <w:pPr>
              <w:keepNext/>
              <w:spacing w:after="0"/>
              <w:rPr>
                <w:sz w:val="20"/>
                <w:szCs w:val="20"/>
              </w:rPr>
            </w:pPr>
            <w:r w:rsidRPr="00B067F1">
              <w:rPr>
                <w:szCs w:val="20"/>
              </w:rPr>
              <w:t>TBD (may vary according to MPR reduction scheme)</w:t>
            </w:r>
          </w:p>
        </w:tc>
      </w:tr>
      <w:tr w:rsidR="00164E37" w14:paraId="475F435F" w14:textId="77777777" w:rsidTr="00B14044">
        <w:tc>
          <w:tcPr>
            <w:tcW w:w="4812" w:type="dxa"/>
          </w:tcPr>
          <w:p w14:paraId="6F4F7BF8" w14:textId="77777777" w:rsidR="00164E37" w:rsidRPr="00690691" w:rsidRDefault="00164E37" w:rsidP="00690691">
            <w:pPr>
              <w:keepNext/>
              <w:spacing w:after="0"/>
              <w:rPr>
                <w:sz w:val="20"/>
                <w:szCs w:val="20"/>
              </w:rPr>
            </w:pPr>
            <w:r w:rsidRPr="00B067F1">
              <w:rPr>
                <w:szCs w:val="20"/>
              </w:rPr>
              <w:t>Modulation scheme</w:t>
            </w:r>
          </w:p>
        </w:tc>
        <w:tc>
          <w:tcPr>
            <w:tcW w:w="4817" w:type="dxa"/>
          </w:tcPr>
          <w:p w14:paraId="5753DD57" w14:textId="77777777" w:rsidR="00164E37" w:rsidRPr="00690691" w:rsidRDefault="00164E37" w:rsidP="00690691">
            <w:pPr>
              <w:keepNext/>
              <w:spacing w:after="0"/>
              <w:rPr>
                <w:sz w:val="20"/>
                <w:szCs w:val="20"/>
              </w:rPr>
            </w:pPr>
            <w:r w:rsidRPr="00B067F1">
              <w:rPr>
                <w:szCs w:val="20"/>
              </w:rPr>
              <w:t>QPSK, 16QAM, [64QAM and 256QAM]</w:t>
            </w:r>
          </w:p>
        </w:tc>
      </w:tr>
      <w:tr w:rsidR="00164E37" w14:paraId="00F007E1" w14:textId="77777777" w:rsidTr="00B14044">
        <w:tc>
          <w:tcPr>
            <w:tcW w:w="4812" w:type="dxa"/>
          </w:tcPr>
          <w:p w14:paraId="2CA87B84" w14:textId="77777777" w:rsidR="00164E37" w:rsidRPr="00690691" w:rsidRDefault="00164E37" w:rsidP="00690691">
            <w:pPr>
              <w:keepNext/>
              <w:spacing w:after="0"/>
              <w:rPr>
                <w:sz w:val="20"/>
                <w:szCs w:val="20"/>
              </w:rPr>
            </w:pPr>
            <w:r w:rsidRPr="00B067F1">
              <w:rPr>
                <w:szCs w:val="20"/>
              </w:rPr>
              <w:t>Waveform</w:t>
            </w:r>
          </w:p>
        </w:tc>
        <w:tc>
          <w:tcPr>
            <w:tcW w:w="4817" w:type="dxa"/>
          </w:tcPr>
          <w:p w14:paraId="56972EEC" w14:textId="77777777" w:rsidR="00164E37" w:rsidRPr="00690691" w:rsidRDefault="00164E37" w:rsidP="00690691">
            <w:pPr>
              <w:keepNext/>
              <w:spacing w:after="0"/>
              <w:rPr>
                <w:sz w:val="20"/>
                <w:szCs w:val="20"/>
              </w:rPr>
            </w:pPr>
            <w:r w:rsidRPr="00B067F1">
              <w:rPr>
                <w:szCs w:val="20"/>
              </w:rPr>
              <w:t>DFT-s-OFDM</w:t>
            </w:r>
          </w:p>
        </w:tc>
      </w:tr>
      <w:tr w:rsidR="00B14044" w14:paraId="41646894" w14:textId="77777777" w:rsidTr="00690691">
        <w:tc>
          <w:tcPr>
            <w:tcW w:w="4812" w:type="dxa"/>
            <w:vAlign w:val="center"/>
          </w:tcPr>
          <w:p w14:paraId="464FF3F0" w14:textId="430C2AED" w:rsidR="00B14044" w:rsidRPr="00690691" w:rsidRDefault="00BE5E4D" w:rsidP="00690691">
            <w:pPr>
              <w:keepNext/>
              <w:spacing w:after="0"/>
              <w:rPr>
                <w:sz w:val="20"/>
                <w:szCs w:val="20"/>
              </w:rPr>
            </w:pPr>
            <w:r w:rsidRPr="00B067F1">
              <w:rPr>
                <w:szCs w:val="20"/>
              </w:rPr>
              <w:t xml:space="preserve">Carrier </w:t>
            </w:r>
            <w:r w:rsidR="00B14044" w:rsidRPr="00690691">
              <w:rPr>
                <w:sz w:val="20"/>
                <w:szCs w:val="20"/>
              </w:rPr>
              <w:t>frequency</w:t>
            </w:r>
            <w:r w:rsidRPr="00B067F1">
              <w:rPr>
                <w:szCs w:val="20"/>
              </w:rPr>
              <w:t xml:space="preserve"> and duplex mode</w:t>
            </w:r>
          </w:p>
        </w:tc>
        <w:tc>
          <w:tcPr>
            <w:tcW w:w="4817" w:type="dxa"/>
            <w:vAlign w:val="center"/>
          </w:tcPr>
          <w:p w14:paraId="044E0D64" w14:textId="5B796621" w:rsidR="00B14044" w:rsidRPr="00690691" w:rsidRDefault="00BE5E4D" w:rsidP="00690691">
            <w:pPr>
              <w:keepNext/>
              <w:spacing w:before="20" w:after="20" w:line="276" w:lineRule="auto"/>
              <w:rPr>
                <w:sz w:val="20"/>
                <w:szCs w:val="20"/>
              </w:rPr>
            </w:pPr>
            <w:r w:rsidRPr="00B067F1">
              <w:rPr>
                <w:szCs w:val="20"/>
              </w:rPr>
              <w:t xml:space="preserve">700MHz (FDD), </w:t>
            </w:r>
            <w:r w:rsidR="00B14044" w:rsidRPr="00690691">
              <w:rPr>
                <w:sz w:val="20"/>
                <w:szCs w:val="20"/>
              </w:rPr>
              <w:t>4GHz (TDD)</w:t>
            </w:r>
            <w:r w:rsidRPr="00B067F1">
              <w:rPr>
                <w:szCs w:val="20"/>
              </w:rPr>
              <w:t>,</w:t>
            </w:r>
            <w:r w:rsidR="00B14044" w:rsidRPr="00690691">
              <w:rPr>
                <w:sz w:val="20"/>
                <w:szCs w:val="20"/>
              </w:rPr>
              <w:t xml:space="preserve"> </w:t>
            </w:r>
            <w:r w:rsidRPr="00B067F1">
              <w:rPr>
                <w:szCs w:val="20"/>
              </w:rPr>
              <w:t>28GHz (TDD)</w:t>
            </w:r>
          </w:p>
        </w:tc>
      </w:tr>
      <w:tr w:rsidR="00B14044" w14:paraId="0642BA26" w14:textId="77777777" w:rsidTr="00B14044">
        <w:tc>
          <w:tcPr>
            <w:tcW w:w="4812" w:type="dxa"/>
          </w:tcPr>
          <w:p w14:paraId="136AE4AF" w14:textId="333604A8" w:rsidR="00B14044" w:rsidRPr="00690691" w:rsidRDefault="00E3080D" w:rsidP="00690691">
            <w:pPr>
              <w:keepNext/>
              <w:spacing w:after="0"/>
              <w:rPr>
                <w:sz w:val="20"/>
                <w:szCs w:val="20"/>
              </w:rPr>
            </w:pPr>
            <w:r w:rsidRPr="00B067F1">
              <w:rPr>
                <w:szCs w:val="20"/>
              </w:rPr>
              <w:t>Subcarrier spacing</w:t>
            </w:r>
          </w:p>
        </w:tc>
        <w:tc>
          <w:tcPr>
            <w:tcW w:w="4817" w:type="dxa"/>
          </w:tcPr>
          <w:p w14:paraId="06D3CBEB" w14:textId="7F2F7A4F" w:rsidR="00B14044" w:rsidRPr="00690691" w:rsidRDefault="00BE5E4D" w:rsidP="00690691">
            <w:pPr>
              <w:keepNext/>
              <w:spacing w:after="0"/>
              <w:rPr>
                <w:sz w:val="20"/>
                <w:szCs w:val="20"/>
              </w:rPr>
            </w:pPr>
            <w:r w:rsidRPr="00B067F1">
              <w:rPr>
                <w:szCs w:val="20"/>
              </w:rPr>
              <w:t>700MHz: 15 kHz, 4GHz: 30 kHz, 28GHz: 120 kHz</w:t>
            </w:r>
          </w:p>
        </w:tc>
      </w:tr>
      <w:tr w:rsidR="00B14044" w14:paraId="415D38FA" w14:textId="77777777" w:rsidTr="00B14044">
        <w:tc>
          <w:tcPr>
            <w:tcW w:w="4812" w:type="dxa"/>
          </w:tcPr>
          <w:p w14:paraId="48EBEF60" w14:textId="1187F8B1" w:rsidR="00B14044" w:rsidRPr="00690691" w:rsidRDefault="00B14044" w:rsidP="00690691">
            <w:pPr>
              <w:keepNext/>
              <w:spacing w:after="0"/>
              <w:rPr>
                <w:sz w:val="20"/>
                <w:szCs w:val="20"/>
              </w:rPr>
            </w:pPr>
            <w:r w:rsidRPr="00B067F1">
              <w:rPr>
                <w:szCs w:val="20"/>
              </w:rPr>
              <w:t>System Bandwidth</w:t>
            </w:r>
          </w:p>
        </w:tc>
        <w:tc>
          <w:tcPr>
            <w:tcW w:w="4817" w:type="dxa"/>
          </w:tcPr>
          <w:p w14:paraId="1E4B1479" w14:textId="7982A28F" w:rsidR="00B14044" w:rsidRPr="00690691" w:rsidRDefault="00BE5E4D" w:rsidP="00690691">
            <w:pPr>
              <w:keepNext/>
              <w:spacing w:after="0"/>
              <w:rPr>
                <w:sz w:val="20"/>
                <w:szCs w:val="20"/>
              </w:rPr>
            </w:pPr>
            <w:r w:rsidRPr="00B067F1">
              <w:rPr>
                <w:szCs w:val="20"/>
              </w:rPr>
              <w:t>700 MHz: 20 MHz, 4</w:t>
            </w:r>
            <w:r w:rsidRPr="00710935">
              <w:rPr>
                <w:szCs w:val="20"/>
              </w:rPr>
              <w:t xml:space="preserve"> </w:t>
            </w:r>
            <w:r w:rsidRPr="007A609C">
              <w:rPr>
                <w:szCs w:val="20"/>
              </w:rPr>
              <w:t>GHz: 100 MHz</w:t>
            </w:r>
            <w:r w:rsidRPr="000D1EFB">
              <w:rPr>
                <w:szCs w:val="20"/>
              </w:rPr>
              <w:t xml:space="preserve">, 28 GHz: </w:t>
            </w:r>
            <w:r w:rsidRPr="002B27E8">
              <w:rPr>
                <w:szCs w:val="20"/>
              </w:rPr>
              <w:t>[</w:t>
            </w:r>
            <w:r w:rsidRPr="009C347B">
              <w:rPr>
                <w:szCs w:val="20"/>
              </w:rPr>
              <w:t>100</w:t>
            </w:r>
            <w:r w:rsidRPr="00180C00">
              <w:rPr>
                <w:szCs w:val="20"/>
              </w:rPr>
              <w:t xml:space="preserve"> MHz, 400 MHz]</w:t>
            </w:r>
            <w:r w:rsidRPr="00690691">
              <w:rPr>
                <w:szCs w:val="20"/>
              </w:rPr>
              <w:t xml:space="preserve"> </w:t>
            </w:r>
          </w:p>
        </w:tc>
      </w:tr>
      <w:tr w:rsidR="00B14044" w14:paraId="465FB51D" w14:textId="77777777" w:rsidTr="00B14044">
        <w:tc>
          <w:tcPr>
            <w:tcW w:w="4812" w:type="dxa"/>
          </w:tcPr>
          <w:p w14:paraId="2673E9AB" w14:textId="3C752DB2" w:rsidR="00B14044" w:rsidRPr="00690691" w:rsidRDefault="00DD2A5D" w:rsidP="00690691">
            <w:pPr>
              <w:keepNext/>
              <w:spacing w:after="0"/>
              <w:rPr>
                <w:sz w:val="20"/>
                <w:szCs w:val="20"/>
              </w:rPr>
            </w:pPr>
            <w:r w:rsidRPr="00B067F1">
              <w:rPr>
                <w:szCs w:val="20"/>
              </w:rPr>
              <w:t>Number of RBs</w:t>
            </w:r>
            <w:r w:rsidR="00B14044" w:rsidRPr="00B067F1">
              <w:rPr>
                <w:szCs w:val="20"/>
              </w:rPr>
              <w:t xml:space="preserve"> and </w:t>
            </w:r>
            <w:r w:rsidRPr="00B067F1">
              <w:rPr>
                <w:szCs w:val="20"/>
              </w:rPr>
              <w:t xml:space="preserve">starting </w:t>
            </w:r>
            <w:r w:rsidR="00B14044" w:rsidRPr="00710935">
              <w:rPr>
                <w:szCs w:val="20"/>
              </w:rPr>
              <w:t>RB</w:t>
            </w:r>
          </w:p>
        </w:tc>
        <w:tc>
          <w:tcPr>
            <w:tcW w:w="4817" w:type="dxa"/>
          </w:tcPr>
          <w:p w14:paraId="47D80C61" w14:textId="77777777" w:rsidR="00B14044" w:rsidRPr="00690691" w:rsidRDefault="00B14044" w:rsidP="00690691">
            <w:pPr>
              <w:keepNext/>
              <w:spacing w:after="0"/>
              <w:rPr>
                <w:sz w:val="20"/>
                <w:szCs w:val="20"/>
              </w:rPr>
            </w:pPr>
            <w:r w:rsidRPr="00B067F1">
              <w:rPr>
                <w:szCs w:val="20"/>
              </w:rPr>
              <w:t>Sweep different combination</w:t>
            </w:r>
          </w:p>
        </w:tc>
      </w:tr>
      <w:tr w:rsidR="00B14044" w14:paraId="3A29EC06" w14:textId="77777777" w:rsidTr="00B14044">
        <w:tc>
          <w:tcPr>
            <w:tcW w:w="4812" w:type="dxa"/>
          </w:tcPr>
          <w:p w14:paraId="60B3E523" w14:textId="77777777" w:rsidR="00B14044" w:rsidRPr="00690691" w:rsidRDefault="00B14044" w:rsidP="00690691">
            <w:pPr>
              <w:keepNext/>
              <w:overflowPunct w:val="0"/>
              <w:autoSpaceDE w:val="0"/>
              <w:autoSpaceDN w:val="0"/>
              <w:adjustRightInd w:val="0"/>
              <w:spacing w:after="0"/>
              <w:textAlignment w:val="baseline"/>
              <w:rPr>
                <w:sz w:val="20"/>
                <w:szCs w:val="20"/>
              </w:rPr>
            </w:pPr>
            <w:r w:rsidRPr="00B067F1">
              <w:rPr>
                <w:rFonts w:eastAsia="Times New Roman"/>
                <w:szCs w:val="20"/>
              </w:rPr>
              <w:t>Counter-IM3</w:t>
            </w:r>
          </w:p>
        </w:tc>
        <w:tc>
          <w:tcPr>
            <w:tcW w:w="4817" w:type="dxa"/>
          </w:tcPr>
          <w:p w14:paraId="706A541E" w14:textId="77777777" w:rsidR="00B14044" w:rsidRPr="00690691" w:rsidRDefault="00B14044" w:rsidP="00690691">
            <w:pPr>
              <w:keepNext/>
              <w:spacing w:after="0"/>
              <w:rPr>
                <w:sz w:val="20"/>
                <w:szCs w:val="20"/>
              </w:rPr>
            </w:pPr>
            <w:r w:rsidRPr="00B067F1">
              <w:rPr>
                <w:rFonts w:eastAsia="Times New Roman"/>
                <w:szCs w:val="20"/>
              </w:rPr>
              <w:t>60 dB</w:t>
            </w:r>
          </w:p>
        </w:tc>
      </w:tr>
      <w:bookmarkEnd w:id="6"/>
    </w:tbl>
    <w:p w14:paraId="20AEE283" w14:textId="1D596009" w:rsidR="00164E37" w:rsidRDefault="00164E37" w:rsidP="00714A5A"/>
    <w:p w14:paraId="294ECB10" w14:textId="65F75EFC" w:rsidR="00B30C32" w:rsidRDefault="009A4F29" w:rsidP="00714A5A">
      <w:bookmarkStart w:id="7" w:name="_Hlk115298458"/>
      <w:r>
        <w:t>Remaining p</w:t>
      </w:r>
      <w:r w:rsidR="00B30C32">
        <w:t>arameters not given by Table 1 that are needed for the link level simulations (‘Step 2’) can be taken from the Rel-17 NR coverage enhancement TR 38.830, appendices A.1 and A.2</w:t>
      </w:r>
      <w:r w:rsidR="00422346">
        <w:t xml:space="preserve"> (for FR1 and FR2, respectively)</w:t>
      </w:r>
      <w:r w:rsidR="00DD2A5D">
        <w:t>.</w:t>
      </w:r>
    </w:p>
    <w:p w14:paraId="29FF8989" w14:textId="173BD5F7" w:rsidR="00164E37" w:rsidRDefault="00407E0B" w:rsidP="00690691">
      <w:pPr>
        <w:pStyle w:val="Proposal"/>
      </w:pPr>
      <w:bookmarkStart w:id="8" w:name="_Toc115442031"/>
      <w:bookmarkEnd w:id="7"/>
      <w:r>
        <w:t>As a starting point, u</w:t>
      </w:r>
      <w:r w:rsidR="00DD2A5D">
        <w:t xml:space="preserve">se </w:t>
      </w:r>
      <w:r>
        <w:t xml:space="preserve">the parameters in Table 1 for </w:t>
      </w:r>
      <w:r w:rsidR="00DD2A5D">
        <w:t>RF simulation</w:t>
      </w:r>
      <w:r>
        <w:t>s</w:t>
      </w:r>
      <w:r w:rsidR="00DD2A5D">
        <w:t xml:space="preserve">, and select </w:t>
      </w:r>
      <w:r w:rsidR="009A4F29">
        <w:t xml:space="preserve">remaining </w:t>
      </w:r>
      <w:r w:rsidR="00DD2A5D">
        <w:t>parameters not given by Table 1</w:t>
      </w:r>
      <w:r w:rsidR="009A4F29">
        <w:t xml:space="preserve"> that are needed for link simulations from </w:t>
      </w:r>
      <w:r>
        <w:t>TR 38.830, appendices A.1 and A.2.</w:t>
      </w:r>
      <w:bookmarkEnd w:id="8"/>
    </w:p>
    <w:p w14:paraId="2F9C205B" w14:textId="1B922CA8" w:rsidR="00825951" w:rsidRDefault="00825951" w:rsidP="00825951">
      <w:pPr>
        <w:pStyle w:val="Heading2"/>
        <w:rPr>
          <w:lang w:val="en-US"/>
        </w:rPr>
      </w:pPr>
      <w:r w:rsidRPr="009C415B">
        <w:rPr>
          <w:lang w:val="en-US"/>
        </w:rPr>
        <w:t>2.</w:t>
      </w:r>
      <w:r w:rsidR="00FB7F2A">
        <w:rPr>
          <w:lang w:val="en-US"/>
        </w:rPr>
        <w:t>2</w:t>
      </w:r>
      <w:r w:rsidR="00773522">
        <w:rPr>
          <w:lang w:val="en-US"/>
        </w:rPr>
        <w:t xml:space="preserve"> MPR reduction schemes</w:t>
      </w:r>
    </w:p>
    <w:p w14:paraId="3291A39F" w14:textId="122AEEBA" w:rsidR="00620013" w:rsidRDefault="000401D4" w:rsidP="000401D4">
      <w:pPr>
        <w:rPr>
          <w:lang w:eastAsia="ja-JP"/>
        </w:rPr>
      </w:pPr>
      <w:r>
        <w:rPr>
          <w:lang w:eastAsia="ja-JP"/>
        </w:rPr>
        <w:t>A wide variety of schemes to reduce PAPR for a given waveform exist</w:t>
      </w:r>
      <w:r w:rsidR="0078559C">
        <w:rPr>
          <w:lang w:eastAsia="ja-JP"/>
        </w:rPr>
        <w:t xml:space="preserve"> </w:t>
      </w:r>
      <w:r w:rsidR="0078559C">
        <w:rPr>
          <w:lang w:eastAsia="ja-JP"/>
        </w:rPr>
        <w:fldChar w:fldCharType="begin"/>
      </w:r>
      <w:r w:rsidR="0078559C">
        <w:rPr>
          <w:lang w:eastAsia="ja-JP"/>
        </w:rPr>
        <w:instrText xml:space="preserve"> REF _Ref115354914 \r \h </w:instrText>
      </w:r>
      <w:r w:rsidR="0078559C">
        <w:rPr>
          <w:lang w:eastAsia="ja-JP"/>
        </w:rPr>
      </w:r>
      <w:r w:rsidR="0078559C">
        <w:rPr>
          <w:lang w:eastAsia="ja-JP"/>
        </w:rPr>
        <w:fldChar w:fldCharType="separate"/>
      </w:r>
      <w:r w:rsidR="00BE5367">
        <w:rPr>
          <w:lang w:eastAsia="ja-JP"/>
        </w:rPr>
        <w:t>[3]</w:t>
      </w:r>
      <w:r w:rsidR="0078559C">
        <w:rPr>
          <w:lang w:eastAsia="ja-JP"/>
        </w:rPr>
        <w:fldChar w:fldCharType="end"/>
      </w:r>
      <w:r w:rsidR="001E4F7E">
        <w:rPr>
          <w:lang w:eastAsia="ja-JP"/>
        </w:rPr>
        <w:t xml:space="preserve">.  They can be broadly classified into schemes that </w:t>
      </w:r>
      <w:r w:rsidR="00930C70">
        <w:rPr>
          <w:lang w:eastAsia="ja-JP"/>
        </w:rPr>
        <w:t>are transparent to the receiver, and those that are not.  Transparent schemes reduce the signal peaks by introducing a limited amount of distortion such that the receiver can process the signal assuming it was transmitted in an undistorted way</w:t>
      </w:r>
      <w:r w:rsidR="00382016">
        <w:rPr>
          <w:lang w:eastAsia="ja-JP"/>
        </w:rPr>
        <w:t xml:space="preserve">, or they may </w:t>
      </w:r>
      <w:proofErr w:type="spellStart"/>
      <w:r w:rsidR="00382016">
        <w:rPr>
          <w:lang w:eastAsia="ja-JP"/>
        </w:rPr>
        <w:t>predistort</w:t>
      </w:r>
      <w:proofErr w:type="spellEnd"/>
      <w:r w:rsidR="00382016">
        <w:rPr>
          <w:lang w:eastAsia="ja-JP"/>
        </w:rPr>
        <w:t xml:space="preserve"> the signal to compensate for non-linearity in the PA</w:t>
      </w:r>
      <w:r w:rsidR="00930C70">
        <w:rPr>
          <w:lang w:eastAsia="ja-JP"/>
        </w:rPr>
        <w:t xml:space="preserve">.  Non-transparent schemes modify the signal in some way that should be accounted for in the network, such as transmitting </w:t>
      </w:r>
      <w:r w:rsidR="00296EE9">
        <w:rPr>
          <w:lang w:eastAsia="ja-JP"/>
        </w:rPr>
        <w:t xml:space="preserve">peak reduction signals </w:t>
      </w:r>
      <w:r w:rsidR="00930C70">
        <w:rPr>
          <w:lang w:eastAsia="ja-JP"/>
        </w:rPr>
        <w:t xml:space="preserve">in </w:t>
      </w:r>
      <w:r w:rsidR="001E4F7E">
        <w:rPr>
          <w:lang w:eastAsia="ja-JP"/>
        </w:rPr>
        <w:t>additional frequency domain resources</w:t>
      </w:r>
      <w:r w:rsidR="00930C70">
        <w:rPr>
          <w:lang w:eastAsia="ja-JP"/>
        </w:rPr>
        <w:t>, using heavy frequency and/or time domain shaping that the receiver should be aware of to maintain performance</w:t>
      </w:r>
      <w:r w:rsidR="00296EE9">
        <w:rPr>
          <w:lang w:eastAsia="ja-JP"/>
        </w:rPr>
        <w:t>, etc.</w:t>
      </w:r>
      <w:r w:rsidR="001E4F7E">
        <w:rPr>
          <w:lang w:eastAsia="ja-JP"/>
        </w:rPr>
        <w:t xml:space="preserve"> </w:t>
      </w:r>
    </w:p>
    <w:p w14:paraId="56448927" w14:textId="68B00293" w:rsidR="00D80B18" w:rsidRDefault="00620013" w:rsidP="000401D4">
      <w:pPr>
        <w:rPr>
          <w:lang w:eastAsia="ja-JP"/>
        </w:rPr>
      </w:pPr>
      <w:r>
        <w:rPr>
          <w:lang w:eastAsia="ja-JP"/>
        </w:rPr>
        <w:t xml:space="preserve">Because they do not use additional resources, one key feature of </w:t>
      </w:r>
      <w:r w:rsidR="00D80B18">
        <w:rPr>
          <w:lang w:eastAsia="ja-JP"/>
        </w:rPr>
        <w:t xml:space="preserve">transparent MPR reduction </w:t>
      </w:r>
      <w:r>
        <w:rPr>
          <w:lang w:eastAsia="ja-JP"/>
        </w:rPr>
        <w:t xml:space="preserve">schemes is that they can generally be accomplished by UE implementation.  Using UE implementation avoids the need to reconfigure or dynamically control the </w:t>
      </w:r>
      <w:r w:rsidR="008A2DB9">
        <w:rPr>
          <w:lang w:eastAsia="ja-JP"/>
        </w:rPr>
        <w:t xml:space="preserve">PAPR </w:t>
      </w:r>
      <w:r>
        <w:rPr>
          <w:lang w:eastAsia="ja-JP"/>
        </w:rPr>
        <w:t xml:space="preserve">reduction scheme, allowing the UE to quickly adapt </w:t>
      </w:r>
      <w:proofErr w:type="gramStart"/>
      <w:r w:rsidR="005768B7">
        <w:rPr>
          <w:lang w:eastAsia="ja-JP"/>
        </w:rPr>
        <w:t>its</w:t>
      </w:r>
      <w:proofErr w:type="gramEnd"/>
      <w:r w:rsidR="005768B7">
        <w:rPr>
          <w:lang w:eastAsia="ja-JP"/>
        </w:rPr>
        <w:t xml:space="preserve"> transmit power </w:t>
      </w:r>
      <w:r>
        <w:rPr>
          <w:lang w:eastAsia="ja-JP"/>
        </w:rPr>
        <w:t xml:space="preserve">to channel conditions. </w:t>
      </w:r>
      <w:r w:rsidR="00D80B18">
        <w:rPr>
          <w:lang w:eastAsia="ja-JP"/>
        </w:rPr>
        <w:t xml:space="preserve">Perhaps more importantly, </w:t>
      </w:r>
      <w:r w:rsidR="00F91A1D">
        <w:rPr>
          <w:lang w:eastAsia="ja-JP"/>
        </w:rPr>
        <w:t>transparent MPR reduction can immediately improve UE PA efficiency and/or network coverage</w:t>
      </w:r>
      <w:r w:rsidR="007F34CB">
        <w:rPr>
          <w:lang w:eastAsia="ja-JP"/>
        </w:rPr>
        <w:t xml:space="preserve"> as soon as the feature is available in a UE</w:t>
      </w:r>
      <w:r w:rsidR="00F91A1D">
        <w:rPr>
          <w:lang w:eastAsia="ja-JP"/>
        </w:rPr>
        <w:t xml:space="preserve">, avoiding the need to upgrade </w:t>
      </w:r>
      <w:r w:rsidR="007F34CB">
        <w:rPr>
          <w:lang w:eastAsia="ja-JP"/>
        </w:rPr>
        <w:t xml:space="preserve">all gNBs in a coverage area </w:t>
      </w:r>
      <w:proofErr w:type="gramStart"/>
      <w:r w:rsidR="00F91A1D">
        <w:rPr>
          <w:lang w:eastAsia="ja-JP"/>
        </w:rPr>
        <w:t>in order to</w:t>
      </w:r>
      <w:proofErr w:type="gramEnd"/>
      <w:r w:rsidR="00F91A1D">
        <w:rPr>
          <w:lang w:eastAsia="ja-JP"/>
        </w:rPr>
        <w:t xml:space="preserve"> benefit from MPR reduction throughout the </w:t>
      </w:r>
      <w:r w:rsidR="007F34CB">
        <w:rPr>
          <w:lang w:eastAsia="ja-JP"/>
        </w:rPr>
        <w:t>area</w:t>
      </w:r>
      <w:r w:rsidR="00F91A1D">
        <w:rPr>
          <w:lang w:eastAsia="ja-JP"/>
        </w:rPr>
        <w:t>.</w:t>
      </w:r>
    </w:p>
    <w:p w14:paraId="217EBB1C" w14:textId="435FBE3C" w:rsidR="002F2FFD" w:rsidRDefault="002F2FFD" w:rsidP="000401D4">
      <w:pPr>
        <w:rPr>
          <w:lang w:eastAsia="ja-JP"/>
        </w:rPr>
      </w:pPr>
      <w:r>
        <w:rPr>
          <w:lang w:eastAsia="ja-JP"/>
        </w:rPr>
        <w:t xml:space="preserve">On the other hand, </w:t>
      </w:r>
      <w:r w:rsidR="00AF0C69">
        <w:rPr>
          <w:lang w:eastAsia="ja-JP"/>
        </w:rPr>
        <w:t xml:space="preserve">because </w:t>
      </w:r>
      <w:r>
        <w:rPr>
          <w:lang w:eastAsia="ja-JP"/>
        </w:rPr>
        <w:t xml:space="preserve">non-transparent schemes have more degrees of freedom in their designs, </w:t>
      </w:r>
      <w:r w:rsidR="008D4514">
        <w:rPr>
          <w:lang w:eastAsia="ja-JP"/>
        </w:rPr>
        <w:t xml:space="preserve">they are </w:t>
      </w:r>
      <w:proofErr w:type="gramStart"/>
      <w:r w:rsidR="008D4514">
        <w:rPr>
          <w:lang w:eastAsia="ja-JP"/>
        </w:rPr>
        <w:t>more free</w:t>
      </w:r>
      <w:proofErr w:type="gramEnd"/>
      <w:r w:rsidR="008D4514">
        <w:rPr>
          <w:lang w:eastAsia="ja-JP"/>
        </w:rPr>
        <w:t xml:space="preserve"> to modify the signal.  The motivation for such signal modifications is then that there is improved MPR reduction over what is possible with a non-transparent scheme.</w:t>
      </w:r>
      <w:r w:rsidR="005A18EE">
        <w:rPr>
          <w:lang w:eastAsia="ja-JP"/>
        </w:rPr>
        <w:t xml:space="preserve"> Transparent MPR reduction schemes therefore can be seen as a baseline from which more advanced schemes can potentially build.  </w:t>
      </w:r>
    </w:p>
    <w:p w14:paraId="077BCA7F" w14:textId="358A7644" w:rsidR="004462F3" w:rsidRDefault="004462F3" w:rsidP="004462F3">
      <w:pPr>
        <w:pStyle w:val="Observation"/>
      </w:pPr>
      <w:bookmarkStart w:id="9" w:name="_Toc115442024"/>
      <w:r>
        <w:t>Transparent MPR reduction schemes allow immediate improvements in UE PA efficiency and/or network coverage, rather than waiting for the network to be upgraded to support a non-transparent scheme.</w:t>
      </w:r>
      <w:bookmarkEnd w:id="9"/>
      <w:r>
        <w:t xml:space="preserve"> </w:t>
      </w:r>
    </w:p>
    <w:p w14:paraId="1BE7D43D" w14:textId="28CE51FF" w:rsidR="002E5C82" w:rsidRDefault="002E5C82" w:rsidP="004462F3">
      <w:pPr>
        <w:pStyle w:val="Observation"/>
      </w:pPr>
      <w:bookmarkStart w:id="10" w:name="_Toc115442025"/>
      <w:r>
        <w:t>Transparent MPR reduction schemes allow flexible UE implementation, where the UE can dynamically adapt to power requirements and/or channel conditions, without intervention by the network.</w:t>
      </w:r>
      <w:bookmarkEnd w:id="10"/>
    </w:p>
    <w:p w14:paraId="091AE7C4" w14:textId="34297F00" w:rsidR="00610242" w:rsidRDefault="008D4514" w:rsidP="00690691">
      <w:pPr>
        <w:pStyle w:val="Observation"/>
      </w:pPr>
      <w:bookmarkStart w:id="11" w:name="_Toc115442026"/>
      <w:r>
        <w:t xml:space="preserve">Non-transparent schemes are </w:t>
      </w:r>
      <w:r w:rsidR="00AF0C69">
        <w:t xml:space="preserve">being </w:t>
      </w:r>
      <w:r>
        <w:t xml:space="preserve">studied </w:t>
      </w:r>
      <w:r w:rsidR="00AF0C69">
        <w:t xml:space="preserve">because </w:t>
      </w:r>
      <w:r>
        <w:t xml:space="preserve">the extra degrees of freedom in the design as compared to transparent schemes </w:t>
      </w:r>
      <w:r w:rsidR="00F05287">
        <w:t xml:space="preserve">may </w:t>
      </w:r>
      <w:r>
        <w:t>allow for better MPR reduction.</w:t>
      </w:r>
      <w:bookmarkEnd w:id="11"/>
    </w:p>
    <w:p w14:paraId="09F9788A" w14:textId="2C0FDC30" w:rsidR="00202F1E" w:rsidRPr="000401D4" w:rsidRDefault="005A18EE" w:rsidP="00202F1E">
      <w:pPr>
        <w:pStyle w:val="Proposal"/>
        <w:rPr>
          <w:lang w:eastAsia="ja-JP"/>
        </w:rPr>
      </w:pPr>
      <w:bookmarkStart w:id="12" w:name="_Toc115442032"/>
      <w:r>
        <w:rPr>
          <w:lang w:eastAsia="ja-JP"/>
        </w:rPr>
        <w:t xml:space="preserve">Transparent </w:t>
      </w:r>
      <w:r w:rsidR="00202F1E">
        <w:rPr>
          <w:lang w:eastAsia="ja-JP"/>
        </w:rPr>
        <w:t xml:space="preserve">MPR reduction schemes are baselines to which </w:t>
      </w:r>
      <w:r>
        <w:rPr>
          <w:lang w:eastAsia="ja-JP"/>
        </w:rPr>
        <w:t xml:space="preserve">non-transparent </w:t>
      </w:r>
      <w:r w:rsidR="00202F1E">
        <w:rPr>
          <w:lang w:eastAsia="ja-JP"/>
        </w:rPr>
        <w:t>schemes are compared</w:t>
      </w:r>
      <w:r w:rsidR="006055A0">
        <w:rPr>
          <w:lang w:eastAsia="ja-JP"/>
        </w:rPr>
        <w:t>.</w:t>
      </w:r>
      <w:bookmarkEnd w:id="12"/>
    </w:p>
    <w:p w14:paraId="7F750209" w14:textId="4D7BBADF" w:rsidR="00287935" w:rsidRDefault="00287935" w:rsidP="00574D9E">
      <w:r>
        <w:rPr>
          <w:lang w:eastAsia="ja-JP"/>
        </w:rPr>
        <w:t xml:space="preserve">Since there are many possible transparent MPR reduction schemes, it is worthwhile to identify </w:t>
      </w:r>
      <w:r w:rsidR="00951034">
        <w:rPr>
          <w:lang w:eastAsia="ja-JP"/>
        </w:rPr>
        <w:t xml:space="preserve">a few that should be </w:t>
      </w:r>
      <w:r w:rsidR="005A3932">
        <w:rPr>
          <w:lang w:eastAsia="ja-JP"/>
        </w:rPr>
        <w:t>studied</w:t>
      </w:r>
      <w:r w:rsidR="00951034">
        <w:rPr>
          <w:lang w:eastAsia="ja-JP"/>
        </w:rPr>
        <w:t xml:space="preserve">, to allow common understanding of performance among companies.  These schemes should represent a sampling of performance gains vs. complexity tradeoffs. Three possibilities are </w:t>
      </w:r>
      <w:r w:rsidR="00574D9E">
        <w:rPr>
          <w:lang w:eastAsia="ja-JP"/>
        </w:rPr>
        <w:t xml:space="preserve">clipping and filtering, </w:t>
      </w:r>
      <w:proofErr w:type="spellStart"/>
      <w:r w:rsidR="00574D9E">
        <w:rPr>
          <w:lang w:eastAsia="ja-JP"/>
        </w:rPr>
        <w:t>companding</w:t>
      </w:r>
      <w:proofErr w:type="spellEnd"/>
      <w:r w:rsidR="00574D9E">
        <w:rPr>
          <w:lang w:eastAsia="ja-JP"/>
        </w:rPr>
        <w:t>, and d</w:t>
      </w:r>
      <w:r w:rsidR="00574D9E">
        <w:t>igital predistortion</w:t>
      </w:r>
      <w:r w:rsidR="00951034">
        <w:t xml:space="preserve">.  Clipping and filtering is the simplest of the </w:t>
      </w:r>
      <w:proofErr w:type="gramStart"/>
      <w:r w:rsidR="00951034">
        <w:t>three, but</w:t>
      </w:r>
      <w:proofErr w:type="gramEnd"/>
      <w:r w:rsidR="00951034">
        <w:t xml:space="preserve"> will </w:t>
      </w:r>
      <w:r w:rsidR="006055A0">
        <w:t xml:space="preserve">likely </w:t>
      </w:r>
      <w:r w:rsidR="00951034">
        <w:t xml:space="preserve">have the least gains.  </w:t>
      </w:r>
      <w:proofErr w:type="spellStart"/>
      <w:r w:rsidR="00951034">
        <w:t>Companding</w:t>
      </w:r>
      <w:proofErr w:type="spellEnd"/>
      <w:r w:rsidR="00951034">
        <w:t xml:space="preserve"> </w:t>
      </w:r>
      <w:r w:rsidR="000C3DAE">
        <w:t>may be</w:t>
      </w:r>
      <w:r w:rsidR="00951034">
        <w:t xml:space="preserve"> somewhat more </w:t>
      </w:r>
      <w:proofErr w:type="gramStart"/>
      <w:r w:rsidR="00951034">
        <w:t>complex, but</w:t>
      </w:r>
      <w:proofErr w:type="gramEnd"/>
      <w:r w:rsidR="00951034">
        <w:t xml:space="preserve"> may have better MPR.  Finally, digital predistortion is substantially more complex, but </w:t>
      </w:r>
      <w:r w:rsidR="006055A0">
        <w:t>should</w:t>
      </w:r>
      <w:r w:rsidR="00951034">
        <w:t xml:space="preserve"> have the best performance for MPR reduction via better compliance to unwanted emission requirements, as well as reduced EVM.</w:t>
      </w:r>
      <w:r w:rsidR="00762F3C">
        <w:t xml:space="preserve">  There are of course many other schemes beyond these three </w:t>
      </w:r>
      <w:r w:rsidR="006055A0">
        <w:t>that</w:t>
      </w:r>
      <w:r w:rsidR="00762F3C">
        <w:t xml:space="preserve"> can be considered, and so we identify them as candidates for further consideration</w:t>
      </w:r>
      <w:r w:rsidR="002169D1">
        <w:t xml:space="preserve"> </w:t>
      </w:r>
      <w:proofErr w:type="gramStart"/>
      <w:r w:rsidR="002169D1" w:rsidRPr="002169D1">
        <w:t>in order to</w:t>
      </w:r>
      <w:proofErr w:type="gramEnd"/>
      <w:r w:rsidR="002169D1" w:rsidRPr="002169D1">
        <w:t xml:space="preserve"> get the discussion of transparent schemes starte</w:t>
      </w:r>
      <w:r w:rsidR="002169D1">
        <w:t>d</w:t>
      </w:r>
      <w:r w:rsidR="00762F3C">
        <w:t xml:space="preserve">. </w:t>
      </w:r>
    </w:p>
    <w:p w14:paraId="72FC5E8E" w14:textId="3CBE7BCC" w:rsidR="00951034" w:rsidRDefault="0056064E" w:rsidP="00690691">
      <w:pPr>
        <w:pStyle w:val="Proposal"/>
      </w:pPr>
      <w:bookmarkStart w:id="13" w:name="_Toc115442033"/>
      <w:r>
        <w:t>Candidate t</w:t>
      </w:r>
      <w:r w:rsidR="00951034">
        <w:t xml:space="preserve">ransparent MPR reduction schemes to consider include clipping and filtering, </w:t>
      </w:r>
      <w:proofErr w:type="spellStart"/>
      <w:r w:rsidR="00951034">
        <w:t>companding</w:t>
      </w:r>
      <w:proofErr w:type="spellEnd"/>
      <w:r w:rsidR="00951034">
        <w:t>, and digital predistortion</w:t>
      </w:r>
      <w:r w:rsidR="006055A0">
        <w:t>.</w:t>
      </w:r>
      <w:bookmarkEnd w:id="13"/>
    </w:p>
    <w:p w14:paraId="27245335" w14:textId="090B4060" w:rsidR="000401D4" w:rsidRDefault="008A2DB9" w:rsidP="000401D4">
      <w:pPr>
        <w:rPr>
          <w:lang w:eastAsia="ja-JP"/>
        </w:rPr>
      </w:pPr>
      <w:r>
        <w:rPr>
          <w:lang w:eastAsia="ja-JP"/>
        </w:rPr>
        <w:t>S</w:t>
      </w:r>
      <w:r w:rsidR="00610242">
        <w:rPr>
          <w:lang w:eastAsia="ja-JP"/>
        </w:rPr>
        <w:t>imple comparison</w:t>
      </w:r>
      <w:r>
        <w:rPr>
          <w:lang w:eastAsia="ja-JP"/>
        </w:rPr>
        <w:t>s</w:t>
      </w:r>
      <w:r w:rsidR="00610242">
        <w:rPr>
          <w:lang w:eastAsia="ja-JP"/>
        </w:rPr>
        <w:t xml:space="preserve"> of a </w:t>
      </w:r>
      <w:r w:rsidR="00BD4B8D">
        <w:rPr>
          <w:lang w:eastAsia="ja-JP"/>
        </w:rPr>
        <w:t xml:space="preserve">transparent </w:t>
      </w:r>
      <w:r w:rsidR="00610242">
        <w:rPr>
          <w:lang w:eastAsia="ja-JP"/>
        </w:rPr>
        <w:t xml:space="preserve">and a </w:t>
      </w:r>
      <w:r w:rsidR="00BD4B8D">
        <w:rPr>
          <w:lang w:eastAsia="ja-JP"/>
        </w:rPr>
        <w:t xml:space="preserve">non-transparent </w:t>
      </w:r>
      <w:r w:rsidR="00610242">
        <w:rPr>
          <w:lang w:eastAsia="ja-JP"/>
        </w:rPr>
        <w:t xml:space="preserve">scheme </w:t>
      </w:r>
      <w:r>
        <w:rPr>
          <w:lang w:eastAsia="ja-JP"/>
        </w:rPr>
        <w:t>are</w:t>
      </w:r>
      <w:r w:rsidR="00610242">
        <w:rPr>
          <w:lang w:eastAsia="ja-JP"/>
        </w:rPr>
        <w:t xml:space="preserve"> given below.</w:t>
      </w:r>
      <w:r w:rsidR="00223982">
        <w:rPr>
          <w:lang w:eastAsia="ja-JP"/>
        </w:rPr>
        <w:t xml:space="preserve">  </w:t>
      </w:r>
      <w:r w:rsidR="00D504FF">
        <w:rPr>
          <w:lang w:eastAsia="ja-JP"/>
        </w:rPr>
        <w:t xml:space="preserve">Two sets of </w:t>
      </w:r>
      <w:r w:rsidR="00223982">
        <w:rPr>
          <w:lang w:eastAsia="ja-JP"/>
        </w:rPr>
        <w:t>CCDF curves of PAPR of a QPSK modulated DFT-S-OFDM waveform are shown</w:t>
      </w:r>
      <w:r w:rsidR="00D504FF">
        <w:rPr>
          <w:lang w:eastAsia="ja-JP"/>
        </w:rPr>
        <w:t>, where the left set of curves is for an 8 PRB transmission, and the right set is for 274 PRBs</w:t>
      </w:r>
      <w:r w:rsidR="00223982">
        <w:rPr>
          <w:lang w:eastAsia="ja-JP"/>
        </w:rPr>
        <w:t xml:space="preserve">.  The first </w:t>
      </w:r>
      <w:r w:rsidR="00D504FF">
        <w:rPr>
          <w:lang w:eastAsia="ja-JP"/>
        </w:rPr>
        <w:t xml:space="preserve">curve in each set </w:t>
      </w:r>
      <w:r w:rsidR="00223982">
        <w:rPr>
          <w:lang w:eastAsia="ja-JP"/>
        </w:rPr>
        <w:t xml:space="preserve">is the unmodified DFT-S-OFDM PAPR.  A second curve </w:t>
      </w:r>
      <w:r w:rsidR="00D504FF">
        <w:rPr>
          <w:lang w:eastAsia="ja-JP"/>
        </w:rPr>
        <w:t xml:space="preserve">in the sets </w:t>
      </w:r>
      <w:r w:rsidR="00223982">
        <w:rPr>
          <w:lang w:eastAsia="ja-JP"/>
        </w:rPr>
        <w:t xml:space="preserve">shows the PAPR when DFT-S-OFDM is clipped and filtered, such that the 20% largest samples are clipped, which results in </w:t>
      </w:r>
      <w:r w:rsidR="00D504FF">
        <w:rPr>
          <w:lang w:eastAsia="ja-JP"/>
        </w:rPr>
        <w:t>about 7</w:t>
      </w:r>
      <w:r w:rsidR="00223982">
        <w:rPr>
          <w:lang w:eastAsia="ja-JP"/>
        </w:rPr>
        <w:t xml:space="preserve">% transmit EVM.  The </w:t>
      </w:r>
      <w:r w:rsidR="00E64361">
        <w:rPr>
          <w:lang w:eastAsia="ja-JP"/>
        </w:rPr>
        <w:t xml:space="preserve">third curves are </w:t>
      </w:r>
      <w:r w:rsidR="00223982">
        <w:rPr>
          <w:lang w:eastAsia="ja-JP"/>
        </w:rPr>
        <w:t xml:space="preserve">where frequency domain </w:t>
      </w:r>
      <w:r w:rsidR="001D60E1">
        <w:rPr>
          <w:lang w:eastAsia="ja-JP"/>
        </w:rPr>
        <w:t xml:space="preserve">spectrum shaping </w:t>
      </w:r>
      <w:r w:rsidR="00223982">
        <w:rPr>
          <w:lang w:eastAsia="ja-JP"/>
        </w:rPr>
        <w:t xml:space="preserve">with 25% extension are used, as described in </w:t>
      </w:r>
      <w:r w:rsidR="00DD787F">
        <w:rPr>
          <w:lang w:eastAsia="ja-JP"/>
        </w:rPr>
        <w:fldChar w:fldCharType="begin"/>
      </w:r>
      <w:r w:rsidR="00DD787F">
        <w:rPr>
          <w:lang w:eastAsia="ja-JP"/>
        </w:rPr>
        <w:instrText xml:space="preserve"> REF _Ref115358878 \r \h </w:instrText>
      </w:r>
      <w:r w:rsidR="00DD787F">
        <w:rPr>
          <w:lang w:eastAsia="ja-JP"/>
        </w:rPr>
      </w:r>
      <w:r w:rsidR="00DD787F">
        <w:rPr>
          <w:lang w:eastAsia="ja-JP"/>
        </w:rPr>
        <w:fldChar w:fldCharType="separate"/>
      </w:r>
      <w:r w:rsidR="00BE5367">
        <w:rPr>
          <w:lang w:eastAsia="ja-JP"/>
        </w:rPr>
        <w:t>[4]</w:t>
      </w:r>
      <w:r w:rsidR="00DD787F">
        <w:rPr>
          <w:lang w:eastAsia="ja-JP"/>
        </w:rPr>
        <w:fldChar w:fldCharType="end"/>
      </w:r>
      <w:r w:rsidR="00223982">
        <w:rPr>
          <w:lang w:eastAsia="ja-JP"/>
        </w:rPr>
        <w:t xml:space="preserve">. Note that the parameters chosen here are not in any way </w:t>
      </w:r>
      <w:proofErr w:type="gramStart"/>
      <w:r w:rsidR="00223982">
        <w:rPr>
          <w:lang w:eastAsia="ja-JP"/>
        </w:rPr>
        <w:t>optimized, but</w:t>
      </w:r>
      <w:proofErr w:type="gramEnd"/>
      <w:r w:rsidR="00223982">
        <w:rPr>
          <w:lang w:eastAsia="ja-JP"/>
        </w:rPr>
        <w:t xml:space="preserve"> selected purely for illustration.</w:t>
      </w:r>
    </w:p>
    <w:p w14:paraId="51E809C6" w14:textId="2A10FC1B" w:rsidR="00223982" w:rsidRDefault="00223982" w:rsidP="000401D4">
      <w:pPr>
        <w:rPr>
          <w:lang w:eastAsia="ja-JP"/>
        </w:rPr>
      </w:pPr>
      <w:r>
        <w:rPr>
          <w:lang w:eastAsia="ja-JP"/>
        </w:rPr>
        <w:t>We can observe, in th</w:t>
      </w:r>
      <w:r w:rsidR="00E64361">
        <w:rPr>
          <w:lang w:eastAsia="ja-JP"/>
        </w:rPr>
        <w:t>ese</w:t>
      </w:r>
      <w:r>
        <w:rPr>
          <w:lang w:eastAsia="ja-JP"/>
        </w:rPr>
        <w:t xml:space="preserve"> example</w:t>
      </w:r>
      <w:r w:rsidR="00E64361">
        <w:rPr>
          <w:lang w:eastAsia="ja-JP"/>
        </w:rPr>
        <w:t>s</w:t>
      </w:r>
      <w:r>
        <w:rPr>
          <w:lang w:eastAsia="ja-JP"/>
        </w:rPr>
        <w:t xml:space="preserve"> at least, that clipping can provide substantial PAPR improvement at 1e-3 probability: about 1.7 dB</w:t>
      </w:r>
      <w:r w:rsidR="00E64361">
        <w:rPr>
          <w:lang w:eastAsia="ja-JP"/>
        </w:rPr>
        <w:t>, and that this gain is independent of the allocation bandwidth</w:t>
      </w:r>
      <w:r>
        <w:rPr>
          <w:lang w:eastAsia="ja-JP"/>
        </w:rPr>
        <w:t xml:space="preserve">.  </w:t>
      </w:r>
      <w:r w:rsidR="00AD7617">
        <w:rPr>
          <w:lang w:eastAsia="ja-JP"/>
        </w:rPr>
        <w:t xml:space="preserve">Frequency domain </w:t>
      </w:r>
      <w:r w:rsidR="001D60E1">
        <w:rPr>
          <w:lang w:eastAsia="ja-JP"/>
        </w:rPr>
        <w:t xml:space="preserve">spectrum </w:t>
      </w:r>
      <w:proofErr w:type="gramStart"/>
      <w:r w:rsidR="001D60E1">
        <w:rPr>
          <w:lang w:eastAsia="ja-JP"/>
        </w:rPr>
        <w:t>shaping</w:t>
      </w:r>
      <w:proofErr w:type="gramEnd"/>
      <w:r w:rsidR="001D60E1">
        <w:rPr>
          <w:lang w:eastAsia="ja-JP"/>
        </w:rPr>
        <w:t xml:space="preserve"> </w:t>
      </w:r>
      <w:r w:rsidR="00AD7617">
        <w:rPr>
          <w:lang w:eastAsia="ja-JP"/>
        </w:rPr>
        <w:t xml:space="preserve">and extension </w:t>
      </w:r>
      <w:r w:rsidR="001D60E1">
        <w:rPr>
          <w:lang w:eastAsia="ja-JP"/>
        </w:rPr>
        <w:t xml:space="preserve">(‘FDSS-E’) </w:t>
      </w:r>
      <w:r w:rsidR="00AD7617">
        <w:rPr>
          <w:lang w:eastAsia="ja-JP"/>
        </w:rPr>
        <w:t xml:space="preserve">provides some additional gain </w:t>
      </w:r>
      <w:r w:rsidR="00E64361">
        <w:rPr>
          <w:lang w:eastAsia="ja-JP"/>
        </w:rPr>
        <w:t xml:space="preserve">for the 8 PRB case: </w:t>
      </w:r>
      <w:r w:rsidR="00AD7617">
        <w:rPr>
          <w:lang w:eastAsia="ja-JP"/>
        </w:rPr>
        <w:t>at 1e-3 PAPR</w:t>
      </w:r>
      <w:r w:rsidR="00E64361">
        <w:rPr>
          <w:lang w:eastAsia="ja-JP"/>
        </w:rPr>
        <w:t>,</w:t>
      </w:r>
      <w:r w:rsidR="00AD7617">
        <w:rPr>
          <w:lang w:eastAsia="ja-JP"/>
        </w:rPr>
        <w:t xml:space="preserve"> about </w:t>
      </w:r>
      <w:r w:rsidR="00E64361">
        <w:rPr>
          <w:lang w:eastAsia="ja-JP"/>
        </w:rPr>
        <w:t>1.0</w:t>
      </w:r>
      <w:r w:rsidR="00AD7617">
        <w:rPr>
          <w:lang w:eastAsia="ja-JP"/>
        </w:rPr>
        <w:t xml:space="preserve"> dB</w:t>
      </w:r>
      <w:r w:rsidR="00E64361">
        <w:rPr>
          <w:lang w:eastAsia="ja-JP"/>
        </w:rPr>
        <w:t xml:space="preserve"> less power</w:t>
      </w:r>
      <w:r w:rsidR="00AD7617">
        <w:rPr>
          <w:lang w:eastAsia="ja-JP"/>
        </w:rPr>
        <w:t xml:space="preserve">.  </w:t>
      </w:r>
      <w:r w:rsidR="00E64361">
        <w:rPr>
          <w:lang w:eastAsia="ja-JP"/>
        </w:rPr>
        <w:t>However, at 274 PRBs, FDSS</w:t>
      </w:r>
      <w:r w:rsidR="001D60E1">
        <w:rPr>
          <w:lang w:eastAsia="ja-JP"/>
        </w:rPr>
        <w:t>-E</w:t>
      </w:r>
      <w:r w:rsidR="00E64361">
        <w:rPr>
          <w:lang w:eastAsia="ja-JP"/>
        </w:rPr>
        <w:t xml:space="preserve"> performs worse about 1.1 dB worse than clipping.  This reduced PAPR gain for FDSS</w:t>
      </w:r>
      <w:r w:rsidR="001D60E1">
        <w:rPr>
          <w:lang w:eastAsia="ja-JP"/>
        </w:rPr>
        <w:t>-E</w:t>
      </w:r>
      <w:r w:rsidR="00E64361">
        <w:rPr>
          <w:lang w:eastAsia="ja-JP"/>
        </w:rPr>
        <w:t xml:space="preserve"> is largely driven by the sharper filters needed to meet the spectrum flatness requirements in this large allocation.  </w:t>
      </w:r>
      <w:r w:rsidR="0067544C">
        <w:rPr>
          <w:lang w:eastAsia="ja-JP"/>
        </w:rPr>
        <w:t xml:space="preserve">Again, these differences are by no means an indication of net benefit: EVM will affect BLER, as will the reduced code rate </w:t>
      </w:r>
      <w:proofErr w:type="gramStart"/>
      <w:r w:rsidR="0067544C">
        <w:rPr>
          <w:lang w:eastAsia="ja-JP"/>
        </w:rPr>
        <w:t>caused</w:t>
      </w:r>
      <w:proofErr w:type="gramEnd"/>
      <w:r w:rsidR="0067544C">
        <w:rPr>
          <w:lang w:eastAsia="ja-JP"/>
        </w:rPr>
        <w:t xml:space="preserve"> by the overhead of the spectral extension.  Nevertheless, one can observe that there is potential from both schemes, and UE implementation schemes should be used as a baseline.</w:t>
      </w:r>
    </w:p>
    <w:p w14:paraId="751D4841" w14:textId="0652AE5F" w:rsidR="00BB24A0" w:rsidRDefault="00BB24A0" w:rsidP="00BB24A0">
      <w:pPr>
        <w:pStyle w:val="Observation"/>
      </w:pPr>
      <w:bookmarkStart w:id="14" w:name="_Toc115442027"/>
      <w:r>
        <w:lastRenderedPageBreak/>
        <w:t xml:space="preserve">Both </w:t>
      </w:r>
      <w:proofErr w:type="gramStart"/>
      <w:r>
        <w:t>implementation</w:t>
      </w:r>
      <w:proofErr w:type="gramEnd"/>
      <w:r>
        <w:t xml:space="preserve"> based and more advanced MPR reduction schemes </w:t>
      </w:r>
      <w:r w:rsidR="00C719EF">
        <w:t xml:space="preserve">could </w:t>
      </w:r>
      <w:r>
        <w:t>potential</w:t>
      </w:r>
      <w:r w:rsidR="00C719EF">
        <w:t>ly</w:t>
      </w:r>
      <w:r>
        <w:t xml:space="preserve"> reduce PAPR, although the gains can depend on parameters such as the transmission bandwidth</w:t>
      </w:r>
      <w:r w:rsidR="00CF2979">
        <w:t>, spectrum flatness requirements, etc.</w:t>
      </w:r>
      <w:bookmarkEnd w:id="14"/>
    </w:p>
    <w:p w14:paraId="32EB7935" w14:textId="3AF9B313" w:rsidR="00CF65D1" w:rsidRDefault="00E732B2" w:rsidP="00CF65D1">
      <w:pPr>
        <w:keepNext/>
        <w:jc w:val="center"/>
      </w:pPr>
      <w:r w:rsidRPr="00E732B2">
        <w:t xml:space="preserve"> </w:t>
      </w:r>
      <w:r w:rsidRPr="00E732B2">
        <w:rPr>
          <w:noProof/>
        </w:rPr>
        <w:drawing>
          <wp:inline distT="0" distB="0" distL="0" distR="0" wp14:anchorId="7BEA2749" wp14:editId="548E1BC5">
            <wp:extent cx="3005146" cy="2514812"/>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862" r="7476"/>
                    <a:stretch/>
                  </pic:blipFill>
                  <pic:spPr bwMode="auto">
                    <a:xfrm>
                      <a:off x="0" y="0"/>
                      <a:ext cx="3005146" cy="2514812"/>
                    </a:xfrm>
                    <a:prstGeom prst="rect">
                      <a:avLst/>
                    </a:prstGeom>
                    <a:noFill/>
                    <a:ln>
                      <a:noFill/>
                    </a:ln>
                    <a:extLst>
                      <a:ext uri="{53640926-AAD7-44D8-BBD7-CCE9431645EC}">
                        <a14:shadowObscured xmlns:a14="http://schemas.microsoft.com/office/drawing/2010/main"/>
                      </a:ext>
                    </a:extLst>
                  </pic:spPr>
                </pic:pic>
              </a:graphicData>
            </a:graphic>
          </wp:inline>
        </w:drawing>
      </w:r>
      <w:r w:rsidRPr="00E732B2">
        <w:t xml:space="preserve"> </w:t>
      </w:r>
      <w:r w:rsidRPr="00E732B2">
        <w:rPr>
          <w:noProof/>
        </w:rPr>
        <w:drawing>
          <wp:inline distT="0" distB="0" distL="0" distR="0" wp14:anchorId="650B9789" wp14:editId="4318247E">
            <wp:extent cx="3022600" cy="2556618"/>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3339" r="7953"/>
                    <a:stretch/>
                  </pic:blipFill>
                  <pic:spPr bwMode="auto">
                    <a:xfrm>
                      <a:off x="0" y="0"/>
                      <a:ext cx="3045123" cy="2575669"/>
                    </a:xfrm>
                    <a:prstGeom prst="rect">
                      <a:avLst/>
                    </a:prstGeom>
                    <a:noFill/>
                    <a:ln>
                      <a:noFill/>
                    </a:ln>
                    <a:extLst>
                      <a:ext uri="{53640926-AAD7-44D8-BBD7-CCE9431645EC}">
                        <a14:shadowObscured xmlns:a14="http://schemas.microsoft.com/office/drawing/2010/main"/>
                      </a:ext>
                    </a:extLst>
                  </pic:spPr>
                </pic:pic>
              </a:graphicData>
            </a:graphic>
          </wp:inline>
        </w:drawing>
      </w:r>
      <w:r w:rsidRPr="00E732B2" w:rsidDel="00E732B2">
        <w:t xml:space="preserve"> </w:t>
      </w:r>
    </w:p>
    <w:p w14:paraId="554330D6" w14:textId="64B0300A" w:rsidR="00773522" w:rsidRPr="00773522" w:rsidRDefault="00CF65D1" w:rsidP="00CF65D1">
      <w:pPr>
        <w:pStyle w:val="Caption"/>
        <w:jc w:val="center"/>
        <w:rPr>
          <w:lang w:eastAsia="ja-JP"/>
        </w:rPr>
      </w:pPr>
      <w:r>
        <w:t xml:space="preserve">Figure </w:t>
      </w:r>
      <w:r>
        <w:fldChar w:fldCharType="begin"/>
      </w:r>
      <w:r>
        <w:instrText xml:space="preserve"> SEQ Figure \* ARABIC </w:instrText>
      </w:r>
      <w:r>
        <w:fldChar w:fldCharType="separate"/>
      </w:r>
      <w:r w:rsidR="00BE5367">
        <w:rPr>
          <w:noProof/>
        </w:rPr>
        <w:t>1</w:t>
      </w:r>
      <w:r>
        <w:fldChar w:fldCharType="end"/>
      </w:r>
      <w:r>
        <w:t>: PAPR for DFT-S-OFDM and where clipping or frequency domain spectral shaping is additionally used with 8 PRBs (left figure) and 274 PRBs (right figure)</w:t>
      </w:r>
    </w:p>
    <w:p w14:paraId="4EF26C85" w14:textId="77777777" w:rsidR="00825951" w:rsidRPr="00825951" w:rsidRDefault="00825951" w:rsidP="00825951">
      <w:pPr>
        <w:rPr>
          <w:lang w:eastAsia="ja-JP"/>
        </w:rPr>
      </w:pPr>
    </w:p>
    <w:p w14:paraId="37EB5693" w14:textId="6936AF6F" w:rsidR="00C01F33" w:rsidRPr="009C415B" w:rsidRDefault="00D42804" w:rsidP="009F69EE">
      <w:pPr>
        <w:pStyle w:val="Heading1"/>
        <w:rPr>
          <w:lang w:val="en-US"/>
        </w:rPr>
      </w:pPr>
      <w:bookmarkStart w:id="15" w:name="_Hlk61857909"/>
      <w:r w:rsidRPr="009C415B">
        <w:rPr>
          <w:lang w:val="en-US"/>
        </w:rPr>
        <w:t xml:space="preserve">3 </w:t>
      </w:r>
      <w:r w:rsidR="00C25DD4" w:rsidRPr="009C415B">
        <w:rPr>
          <w:lang w:val="en-US"/>
        </w:rPr>
        <w:tab/>
      </w:r>
      <w:r w:rsidR="00C01F33" w:rsidRPr="009C415B">
        <w:rPr>
          <w:lang w:val="en-US"/>
        </w:rPr>
        <w:t>Conclusion</w:t>
      </w:r>
    </w:p>
    <w:p w14:paraId="2E967D8A" w14:textId="7829C5EE" w:rsidR="00045BF4" w:rsidRDefault="008C20AD" w:rsidP="00690691">
      <w:pPr>
        <w:pStyle w:val="BodyText"/>
        <w:spacing w:before="60"/>
        <w:rPr>
          <w:b/>
          <w:bCs/>
        </w:rPr>
      </w:pPr>
      <w:r w:rsidRPr="00EE20D0">
        <w:t xml:space="preserve">In this contribution, we </w:t>
      </w:r>
      <w:r>
        <w:t xml:space="preserve">have </w:t>
      </w:r>
      <w:r w:rsidRPr="00EE20D0">
        <w:t>consider</w:t>
      </w:r>
      <w:r w:rsidR="00EC2310">
        <w:t>ed</w:t>
      </w:r>
      <w:r w:rsidRPr="00EE20D0">
        <w:t xml:space="preserve"> </w:t>
      </w:r>
      <w:r w:rsidR="000D05F9" w:rsidRPr="000D05F9">
        <w:t xml:space="preserve">how the study </w:t>
      </w:r>
      <w:r w:rsidR="000D05F9">
        <w:t xml:space="preserve">of power domain enhancements in the Rel-18 </w:t>
      </w:r>
      <w:r w:rsidR="000D05F9" w:rsidRPr="000D05F9">
        <w:t xml:space="preserve">further NR coverage enhancements can be conducted, including simulation methodologies and setups, </w:t>
      </w:r>
      <w:r w:rsidR="00B6417B">
        <w:t>as well as</w:t>
      </w:r>
      <w:r w:rsidR="000D05F9" w:rsidRPr="000D05F9">
        <w:t xml:space="preserve"> potential MPR reduction schemes.  </w:t>
      </w:r>
      <w:r w:rsidR="000D05F9">
        <w:t>W</w:t>
      </w:r>
      <w:r w:rsidR="00045BF4" w:rsidRPr="00CE0424">
        <w:t xml:space="preserve">e </w:t>
      </w:r>
      <w:r w:rsidR="00045BF4">
        <w:t>made the following observations</w:t>
      </w:r>
      <w:r w:rsidR="00045BF4" w:rsidRPr="00CE0424">
        <w:t>:</w:t>
      </w:r>
      <w:r w:rsidR="00045BF4">
        <w:rPr>
          <w:b/>
          <w:bCs/>
        </w:rPr>
        <w:t xml:space="preserve"> </w:t>
      </w:r>
    </w:p>
    <w:p w14:paraId="538710EE" w14:textId="45541ABA" w:rsidR="00BE5367" w:rsidRDefault="00045BF4">
      <w:pPr>
        <w:pStyle w:val="TableofFigures"/>
        <w:tabs>
          <w:tab w:val="right" w:leader="dot" w:pos="9629"/>
        </w:tabs>
        <w:rPr>
          <w:rFonts w:asciiTheme="minorHAnsi" w:eastAsiaTheme="minorEastAsia" w:hAnsiTheme="minorHAnsi" w:cstheme="minorBidi"/>
          <w:b w:val="0"/>
          <w:noProof/>
          <w:sz w:val="22"/>
          <w:szCs w:val="22"/>
        </w:rPr>
      </w:pPr>
      <w:r>
        <w:rPr>
          <w:b w:val="0"/>
          <w:bCs/>
        </w:rPr>
        <w:fldChar w:fldCharType="begin"/>
      </w:r>
      <w:r>
        <w:rPr>
          <w:b w:val="0"/>
          <w:bCs/>
        </w:rPr>
        <w:instrText xml:space="preserve"> TOC \f O \n \h \z \t "Observation" \c </w:instrText>
      </w:r>
      <w:r>
        <w:rPr>
          <w:b w:val="0"/>
          <w:bCs/>
        </w:rPr>
        <w:fldChar w:fldCharType="separate"/>
      </w:r>
      <w:hyperlink w:anchor="_Toc115442024" w:history="1">
        <w:r w:rsidR="00BE5367" w:rsidRPr="00535C60">
          <w:rPr>
            <w:rStyle w:val="Hyperlink"/>
            <w:noProof/>
          </w:rPr>
          <w:t>Observation 1</w:t>
        </w:r>
        <w:r w:rsidR="00BE5367">
          <w:rPr>
            <w:rFonts w:asciiTheme="minorHAnsi" w:eastAsiaTheme="minorEastAsia" w:hAnsiTheme="minorHAnsi" w:cstheme="minorBidi"/>
            <w:b w:val="0"/>
            <w:noProof/>
            <w:sz w:val="22"/>
            <w:szCs w:val="22"/>
          </w:rPr>
          <w:tab/>
        </w:r>
        <w:r w:rsidR="00BE5367" w:rsidRPr="00535C60">
          <w:rPr>
            <w:rStyle w:val="Hyperlink"/>
            <w:noProof/>
          </w:rPr>
          <w:t>Transparent MPR reduction schemes allow immediate improvements in UE PA efficiency and/or network coverage, rather than waiting for the network to be upgraded to support a non-transparent scheme.</w:t>
        </w:r>
      </w:hyperlink>
    </w:p>
    <w:p w14:paraId="7FA154D2" w14:textId="7324AF75"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25" w:history="1">
        <w:r w:rsidRPr="00535C60">
          <w:rPr>
            <w:rStyle w:val="Hyperlink"/>
            <w:noProof/>
          </w:rPr>
          <w:t>Observation 2</w:t>
        </w:r>
        <w:r>
          <w:rPr>
            <w:rFonts w:asciiTheme="minorHAnsi" w:eastAsiaTheme="minorEastAsia" w:hAnsiTheme="minorHAnsi" w:cstheme="minorBidi"/>
            <w:b w:val="0"/>
            <w:noProof/>
            <w:sz w:val="22"/>
            <w:szCs w:val="22"/>
          </w:rPr>
          <w:tab/>
        </w:r>
        <w:r w:rsidRPr="00535C60">
          <w:rPr>
            <w:rStyle w:val="Hyperlink"/>
            <w:noProof/>
          </w:rPr>
          <w:t>Transparent MPR reduction schemes allow flexible UE implementation, where the UE can dynamically adapt to power requirements and/or channel conditions, without intervention by the network.</w:t>
        </w:r>
      </w:hyperlink>
    </w:p>
    <w:p w14:paraId="6B3FFEBD" w14:textId="09283AAF"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26" w:history="1">
        <w:r w:rsidRPr="00535C60">
          <w:rPr>
            <w:rStyle w:val="Hyperlink"/>
            <w:noProof/>
          </w:rPr>
          <w:t>Observation 3</w:t>
        </w:r>
        <w:r>
          <w:rPr>
            <w:rFonts w:asciiTheme="minorHAnsi" w:eastAsiaTheme="minorEastAsia" w:hAnsiTheme="minorHAnsi" w:cstheme="minorBidi"/>
            <w:b w:val="0"/>
            <w:noProof/>
            <w:sz w:val="22"/>
            <w:szCs w:val="22"/>
          </w:rPr>
          <w:tab/>
        </w:r>
        <w:r w:rsidRPr="00535C60">
          <w:rPr>
            <w:rStyle w:val="Hyperlink"/>
            <w:noProof/>
          </w:rPr>
          <w:t>Non-transparent schemes are being studied because the extra degrees of freedom in the design as compared to transparent schemes may allow for better MPR reduction.</w:t>
        </w:r>
      </w:hyperlink>
    </w:p>
    <w:p w14:paraId="111C7BA5" w14:textId="679A94F9"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27" w:history="1">
        <w:r w:rsidRPr="00535C60">
          <w:rPr>
            <w:rStyle w:val="Hyperlink"/>
            <w:noProof/>
          </w:rPr>
          <w:t>Observation 4</w:t>
        </w:r>
        <w:r>
          <w:rPr>
            <w:rFonts w:asciiTheme="minorHAnsi" w:eastAsiaTheme="minorEastAsia" w:hAnsiTheme="minorHAnsi" w:cstheme="minorBidi"/>
            <w:b w:val="0"/>
            <w:noProof/>
            <w:sz w:val="22"/>
            <w:szCs w:val="22"/>
          </w:rPr>
          <w:tab/>
        </w:r>
        <w:r w:rsidRPr="00535C60">
          <w:rPr>
            <w:rStyle w:val="Hyperlink"/>
            <w:noProof/>
          </w:rPr>
          <w:t>Both implementation based and more advanced MPR reduction schemes could potentially reduce PAPR, although the gains can depend on parameters such as the transmission bandwidth, spectrum flatness requirements, etc.</w:t>
        </w:r>
      </w:hyperlink>
    </w:p>
    <w:p w14:paraId="2E268F5A" w14:textId="0CC01A79" w:rsidR="0090204C" w:rsidRDefault="00045BF4" w:rsidP="009C415B">
      <w:pPr>
        <w:pStyle w:val="BodyText"/>
        <w:spacing w:before="60"/>
      </w:pPr>
      <w:r>
        <w:rPr>
          <w:b/>
          <w:bCs/>
        </w:rPr>
        <w:fldChar w:fldCharType="end"/>
      </w:r>
      <w:r w:rsidR="008C20AD">
        <w:t xml:space="preserve">Based on the </w:t>
      </w:r>
      <w:r>
        <w:t xml:space="preserve">observations and </w:t>
      </w:r>
      <w:r w:rsidR="008C20AD">
        <w:t>discussion, we made the following proposals:</w:t>
      </w:r>
    </w:p>
    <w:bookmarkStart w:id="16" w:name="_In-sequence_SDU_delivery"/>
    <w:bookmarkEnd w:id="15"/>
    <w:bookmarkEnd w:id="16"/>
    <w:p w14:paraId="4E00355C" w14:textId="0E5E687E" w:rsidR="00BE5367" w:rsidRDefault="0090204C">
      <w:pPr>
        <w:pStyle w:val="TableofFigures"/>
        <w:tabs>
          <w:tab w:val="right" w:leader="dot" w:pos="9629"/>
        </w:tabs>
        <w:rPr>
          <w:rFonts w:asciiTheme="minorHAnsi" w:eastAsiaTheme="minorEastAsia" w:hAnsiTheme="minorHAnsi" w:cstheme="minorBidi"/>
          <w:b w:val="0"/>
          <w:noProof/>
          <w:sz w:val="22"/>
          <w:szCs w:val="22"/>
        </w:rPr>
      </w:pPr>
      <w:r w:rsidRPr="009C415B">
        <w:rPr>
          <w:b w:val="0"/>
        </w:rPr>
        <w:fldChar w:fldCharType="begin"/>
      </w:r>
      <w:r>
        <w:rPr>
          <w:b w:val="0"/>
          <w:bCs/>
        </w:rPr>
        <w:instrText xml:space="preserve"> TOC \n \h \z \t "Proposal" \c </w:instrText>
      </w:r>
      <w:r w:rsidRPr="009C415B">
        <w:rPr>
          <w:b w:val="0"/>
        </w:rPr>
        <w:fldChar w:fldCharType="separate"/>
      </w:r>
      <w:hyperlink w:anchor="_Toc115442028" w:history="1">
        <w:r w:rsidR="00BE5367" w:rsidRPr="00963107">
          <w:rPr>
            <w:rStyle w:val="Hyperlink"/>
            <w:noProof/>
          </w:rPr>
          <w:t>Proposal 1</w:t>
        </w:r>
        <w:r w:rsidR="00BE5367">
          <w:rPr>
            <w:rFonts w:asciiTheme="minorHAnsi" w:eastAsiaTheme="minorEastAsia" w:hAnsiTheme="minorHAnsi" w:cstheme="minorBidi"/>
            <w:b w:val="0"/>
            <w:noProof/>
            <w:sz w:val="22"/>
            <w:szCs w:val="22"/>
          </w:rPr>
          <w:tab/>
        </w:r>
        <w:r w:rsidR="00BE5367" w:rsidRPr="00963107">
          <w:rPr>
            <w:rStyle w:val="Hyperlink"/>
            <w:noProof/>
          </w:rPr>
          <w:t xml:space="preserve">Quantify relative link performance of a given transmission configuration as </w:t>
        </w:r>
        <m:oMath>
          <m:r>
            <m:rPr>
              <m:sty m:val="bi"/>
            </m:rPr>
            <w:rPr>
              <w:rStyle w:val="Hyperlink"/>
              <w:rFonts w:ascii="Cambria Math" w:hAnsi="Cambria Math"/>
              <w:noProof/>
            </w:rPr>
            <m:t>SNR</m:t>
          </m:r>
          <m:r>
            <m:rPr>
              <m:sty m:val="bi"/>
            </m:rPr>
            <w:rPr>
              <w:rStyle w:val="Hyperlink"/>
              <w:rFonts w:ascii="Cambria Math" w:hAnsi="Cambria Math"/>
              <w:noProof/>
            </w:rPr>
            <m:t>0+OBO</m:t>
          </m:r>
        </m:oMath>
        <w:r w:rsidR="00BE5367" w:rsidRPr="00963107">
          <w:rPr>
            <w:rStyle w:val="Hyperlink"/>
            <w:noProof/>
          </w:rPr>
          <w:t xml:space="preserve">, where </w:t>
        </w:r>
        <m:oMath>
          <m:r>
            <m:rPr>
              <m:sty m:val="bi"/>
            </m:rPr>
            <w:rPr>
              <w:rStyle w:val="Hyperlink"/>
              <w:rFonts w:ascii="Cambria Math" w:hAnsi="Cambria Math"/>
              <w:noProof/>
            </w:rPr>
            <m:t>SNR</m:t>
          </m:r>
          <m:r>
            <m:rPr>
              <m:sty m:val="bi"/>
            </m:rPr>
            <w:rPr>
              <w:rStyle w:val="Hyperlink"/>
              <w:rFonts w:ascii="Cambria Math" w:hAnsi="Cambria Math"/>
              <w:noProof/>
            </w:rPr>
            <m:t>0</m:t>
          </m:r>
        </m:oMath>
        <w:r w:rsidR="00BE5367" w:rsidRPr="00963107">
          <w:rPr>
            <w:rStyle w:val="Hyperlink"/>
            <w:noProof/>
          </w:rPr>
          <w:t xml:space="preserve"> is the SNR (in dB) needed to reach a target BLER, and </w:t>
        </w:r>
        <m:oMath>
          <m:r>
            <m:rPr>
              <m:sty m:val="bi"/>
            </m:rPr>
            <w:rPr>
              <w:rStyle w:val="Hyperlink"/>
              <w:rFonts w:ascii="Cambria Math" w:hAnsi="Cambria Math"/>
              <w:noProof/>
            </w:rPr>
            <m:t>OBO</m:t>
          </m:r>
        </m:oMath>
        <w:r w:rsidR="00BE5367" w:rsidRPr="00963107">
          <w:rPr>
            <w:rStyle w:val="Hyperlink"/>
            <w:noProof/>
          </w:rPr>
          <w:t xml:space="preserve"> is the output power backoff for the configuration (in dB).</w:t>
        </w:r>
      </w:hyperlink>
    </w:p>
    <w:p w14:paraId="790BF50B" w14:textId="3B07D5BB"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29" w:history="1">
        <w:r w:rsidRPr="00963107">
          <w:rPr>
            <w:rStyle w:val="Hyperlink"/>
            <w:noProof/>
          </w:rPr>
          <w:t>Proposal 2</w:t>
        </w:r>
        <w:r>
          <w:rPr>
            <w:rFonts w:asciiTheme="minorHAnsi" w:eastAsiaTheme="minorEastAsia" w:hAnsiTheme="minorHAnsi" w:cstheme="minorBidi"/>
            <w:b w:val="0"/>
            <w:noProof/>
            <w:sz w:val="22"/>
            <w:szCs w:val="22"/>
          </w:rPr>
          <w:tab/>
        </w:r>
        <w:r w:rsidRPr="00963107">
          <w:rPr>
            <w:rStyle w:val="Hyperlink"/>
            <w:noProof/>
          </w:rPr>
          <w:t>Determine PA output backoff using RF simulations and according to RAN4 requirements for error vector magnitude, in band emissions, spectrum flatness, spectrum emission mask, and adjacent channel leakage, spurious and accounting for counter-IM3.</w:t>
        </w:r>
      </w:hyperlink>
    </w:p>
    <w:p w14:paraId="5AC4930B" w14:textId="140C5A0E"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30" w:history="1">
        <w:r w:rsidRPr="00963107">
          <w:rPr>
            <w:rStyle w:val="Hyperlink"/>
            <w:noProof/>
          </w:rPr>
          <w:t>Proposal 3</w:t>
        </w:r>
        <w:r>
          <w:rPr>
            <w:rFonts w:asciiTheme="minorHAnsi" w:eastAsiaTheme="minorEastAsia" w:hAnsiTheme="minorHAnsi" w:cstheme="minorBidi"/>
            <w:b w:val="0"/>
            <w:noProof/>
            <w:sz w:val="22"/>
            <w:szCs w:val="22"/>
          </w:rPr>
          <w:tab/>
        </w:r>
        <w:r w:rsidRPr="00963107">
          <w:rPr>
            <w:rStyle w:val="Hyperlink"/>
            <w:noProof/>
          </w:rPr>
          <w:t>Compare schemes at the link level using a same amount of time-frequency resource and at a same spectral efficiency, and assuming Rel-17 resource allocation mechanisms.</w:t>
        </w:r>
      </w:hyperlink>
    </w:p>
    <w:p w14:paraId="4249E423" w14:textId="278142DC"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31" w:history="1">
        <w:r w:rsidRPr="00963107">
          <w:rPr>
            <w:rStyle w:val="Hyperlink"/>
            <w:noProof/>
          </w:rPr>
          <w:t>Proposal 4</w:t>
        </w:r>
        <w:r>
          <w:rPr>
            <w:rFonts w:asciiTheme="minorHAnsi" w:eastAsiaTheme="minorEastAsia" w:hAnsiTheme="minorHAnsi" w:cstheme="minorBidi"/>
            <w:b w:val="0"/>
            <w:noProof/>
            <w:sz w:val="22"/>
            <w:szCs w:val="22"/>
          </w:rPr>
          <w:tab/>
        </w:r>
        <w:r w:rsidRPr="00963107">
          <w:rPr>
            <w:rStyle w:val="Hyperlink"/>
            <w:noProof/>
          </w:rPr>
          <w:t>As a starting point, use the parameters in Table 1 for RF simulations, and select remaining parameters not given by Table 1 that are needed for link simulations from TR 38.830, appendices A.1 and A.2.</w:t>
        </w:r>
      </w:hyperlink>
    </w:p>
    <w:p w14:paraId="27C1F612" w14:textId="770ED4E4"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32" w:history="1">
        <w:r w:rsidRPr="00963107">
          <w:rPr>
            <w:rStyle w:val="Hyperlink"/>
            <w:noProof/>
            <w:lang w:eastAsia="ja-JP"/>
          </w:rPr>
          <w:t>Proposal 5</w:t>
        </w:r>
        <w:r>
          <w:rPr>
            <w:rFonts w:asciiTheme="minorHAnsi" w:eastAsiaTheme="minorEastAsia" w:hAnsiTheme="minorHAnsi" w:cstheme="minorBidi"/>
            <w:b w:val="0"/>
            <w:noProof/>
            <w:sz w:val="22"/>
            <w:szCs w:val="22"/>
          </w:rPr>
          <w:tab/>
        </w:r>
        <w:r w:rsidRPr="00963107">
          <w:rPr>
            <w:rStyle w:val="Hyperlink"/>
            <w:noProof/>
            <w:lang w:eastAsia="ja-JP"/>
          </w:rPr>
          <w:t>Transparent MPR reduction schemes are baselines to which non-transparent schemes are compared.</w:t>
        </w:r>
      </w:hyperlink>
    </w:p>
    <w:p w14:paraId="5709E4D5" w14:textId="1184FCA5" w:rsidR="00BE5367" w:rsidRDefault="00BE5367">
      <w:pPr>
        <w:pStyle w:val="TableofFigures"/>
        <w:tabs>
          <w:tab w:val="right" w:leader="dot" w:pos="9629"/>
        </w:tabs>
        <w:rPr>
          <w:rFonts w:asciiTheme="minorHAnsi" w:eastAsiaTheme="minorEastAsia" w:hAnsiTheme="minorHAnsi" w:cstheme="minorBidi"/>
          <w:b w:val="0"/>
          <w:noProof/>
          <w:sz w:val="22"/>
          <w:szCs w:val="22"/>
        </w:rPr>
      </w:pPr>
      <w:hyperlink w:anchor="_Toc115442033" w:history="1">
        <w:r w:rsidRPr="00963107">
          <w:rPr>
            <w:rStyle w:val="Hyperlink"/>
            <w:noProof/>
          </w:rPr>
          <w:t>Proposal 6</w:t>
        </w:r>
        <w:r>
          <w:rPr>
            <w:rFonts w:asciiTheme="minorHAnsi" w:eastAsiaTheme="minorEastAsia" w:hAnsiTheme="minorHAnsi" w:cstheme="minorBidi"/>
            <w:b w:val="0"/>
            <w:noProof/>
            <w:sz w:val="22"/>
            <w:szCs w:val="22"/>
          </w:rPr>
          <w:tab/>
        </w:r>
        <w:r w:rsidRPr="00963107">
          <w:rPr>
            <w:rStyle w:val="Hyperlink"/>
            <w:noProof/>
          </w:rPr>
          <w:t>Candidate transparent MPR reduction schemes to consider include clipping and filtering, companding, and digital predistortion.</w:t>
        </w:r>
      </w:hyperlink>
    </w:p>
    <w:p w14:paraId="75DE9FAF" w14:textId="319CA67B" w:rsidR="008C20AD" w:rsidRPr="009C415B" w:rsidRDefault="0090204C" w:rsidP="009C415B">
      <w:pPr>
        <w:pStyle w:val="TableofFigures"/>
        <w:tabs>
          <w:tab w:val="right" w:leader="dot" w:pos="9629"/>
        </w:tabs>
        <w:rPr>
          <w:bCs/>
        </w:rPr>
      </w:pPr>
      <w:r w:rsidRPr="009C415B">
        <w:rPr>
          <w:b w:val="0"/>
        </w:rPr>
        <w:fldChar w:fldCharType="end"/>
      </w:r>
    </w:p>
    <w:p w14:paraId="71D79D99" w14:textId="7DEEBE21" w:rsidR="00F507D1" w:rsidRPr="009C415B" w:rsidRDefault="00D42804" w:rsidP="009F69EE">
      <w:pPr>
        <w:pStyle w:val="Heading1"/>
        <w:rPr>
          <w:lang w:val="en-US"/>
        </w:rPr>
      </w:pPr>
      <w:r w:rsidRPr="009C415B">
        <w:rPr>
          <w:lang w:val="en-US"/>
        </w:rPr>
        <w:t xml:space="preserve">4 </w:t>
      </w:r>
      <w:r w:rsidR="00C25DD4" w:rsidRPr="009C415B">
        <w:rPr>
          <w:lang w:val="en-US"/>
        </w:rPr>
        <w:tab/>
      </w:r>
      <w:r w:rsidR="00F507D1" w:rsidRPr="009C415B">
        <w:rPr>
          <w:lang w:val="en-US"/>
        </w:rPr>
        <w:t>References</w:t>
      </w:r>
    </w:p>
    <w:p w14:paraId="715CA09B" w14:textId="348A0D46" w:rsidR="003A7EF3" w:rsidRPr="003374ED" w:rsidRDefault="0002644F" w:rsidP="000E0F2D">
      <w:pPr>
        <w:pStyle w:val="Reference"/>
      </w:pPr>
      <w:bookmarkStart w:id="17" w:name="_Ref31185007"/>
      <w:bookmarkStart w:id="18" w:name="_Ref174151459"/>
      <w:bookmarkStart w:id="19" w:name="_Ref189809556"/>
      <w:r>
        <w:rPr>
          <w:rFonts w:eastAsia="Times New Roman"/>
          <w:color w:val="000000"/>
          <w:lang w:eastAsia="en-GB"/>
        </w:rPr>
        <w:t>China Telecom</w:t>
      </w:r>
      <w:r w:rsidR="00383503" w:rsidRPr="003374ED">
        <w:rPr>
          <w:rFonts w:eastAsia="Times New Roman"/>
          <w:color w:val="000000"/>
          <w:lang w:eastAsia="en-GB"/>
        </w:rPr>
        <w:t>, “</w:t>
      </w:r>
      <w:r w:rsidRPr="0002644F">
        <w:rPr>
          <w:rFonts w:eastAsia="Times New Roman"/>
          <w:color w:val="000000"/>
          <w:lang w:eastAsia="en-GB"/>
        </w:rPr>
        <w:t>RP-221858</w:t>
      </w:r>
      <w:r w:rsidR="00383503" w:rsidRPr="003374ED">
        <w:rPr>
          <w:rFonts w:eastAsia="Times New Roman"/>
          <w:color w:val="000000"/>
          <w:lang w:eastAsia="en-GB"/>
        </w:rPr>
        <w:t xml:space="preserve">, </w:t>
      </w:r>
      <w:r w:rsidRPr="0002644F">
        <w:rPr>
          <w:rFonts w:eastAsia="Times New Roman"/>
          <w:color w:val="000000"/>
          <w:lang w:eastAsia="en-GB"/>
        </w:rPr>
        <w:t>Revised WID on Further NR coverage enhancements</w:t>
      </w:r>
      <w:r w:rsidR="00383503" w:rsidRPr="003374ED">
        <w:rPr>
          <w:rFonts w:eastAsia="Times New Roman"/>
          <w:color w:val="000000"/>
          <w:lang w:eastAsia="en-GB"/>
        </w:rPr>
        <w:t>,” 3GPP TSG RAN meeting #9</w:t>
      </w:r>
      <w:r>
        <w:rPr>
          <w:rFonts w:eastAsia="Times New Roman"/>
          <w:color w:val="000000"/>
          <w:lang w:eastAsia="en-GB"/>
        </w:rPr>
        <w:t>6</w:t>
      </w:r>
      <w:r w:rsidR="00383503" w:rsidRPr="003374ED">
        <w:rPr>
          <w:rFonts w:eastAsia="Times New Roman"/>
          <w:color w:val="000000"/>
          <w:lang w:eastAsia="en-GB"/>
        </w:rPr>
        <w:t xml:space="preserve">, </w:t>
      </w:r>
      <w:r w:rsidRPr="0002644F">
        <w:rPr>
          <w:rFonts w:eastAsia="Times New Roman"/>
          <w:color w:val="000000"/>
          <w:lang w:eastAsia="en-GB"/>
        </w:rPr>
        <w:t>Budapest, Hungary, June 6-9, 2022</w:t>
      </w:r>
      <w:r w:rsidR="00383503" w:rsidRPr="003374ED">
        <w:rPr>
          <w:rFonts w:eastAsia="Times New Roman"/>
          <w:color w:val="000000"/>
          <w:lang w:eastAsia="en-GB"/>
        </w:rPr>
        <w:t>.</w:t>
      </w:r>
      <w:bookmarkEnd w:id="17"/>
      <w:bookmarkEnd w:id="18"/>
      <w:bookmarkEnd w:id="19"/>
    </w:p>
    <w:p w14:paraId="57D864C4" w14:textId="78D17C3A" w:rsidR="003C3BAA" w:rsidRPr="00710935" w:rsidRDefault="003C3BAA" w:rsidP="003C3BAA">
      <w:pPr>
        <w:pStyle w:val="Reference"/>
      </w:pPr>
      <w:bookmarkStart w:id="20" w:name="_Ref115296020"/>
      <w:bookmarkStart w:id="21" w:name="_Ref102126223"/>
      <w:r>
        <w:rPr>
          <w:rFonts w:eastAsia="Times New Roman"/>
          <w:color w:val="000000"/>
          <w:lang w:eastAsia="en-GB"/>
        </w:rPr>
        <w:t>Ericsson</w:t>
      </w:r>
      <w:r w:rsidRPr="003374ED">
        <w:rPr>
          <w:rFonts w:eastAsia="Times New Roman"/>
          <w:color w:val="000000"/>
          <w:lang w:eastAsia="en-GB"/>
        </w:rPr>
        <w:t>, “</w:t>
      </w:r>
      <w:r w:rsidRPr="003C3BAA">
        <w:rPr>
          <w:rFonts w:eastAsia="Times New Roman"/>
          <w:color w:val="000000"/>
          <w:lang w:eastAsia="en-GB"/>
        </w:rPr>
        <w:t>R4-090839</w:t>
      </w:r>
      <w:r w:rsidRPr="003374ED">
        <w:rPr>
          <w:rFonts w:eastAsia="Times New Roman"/>
          <w:color w:val="000000"/>
          <w:lang w:eastAsia="en-GB"/>
        </w:rPr>
        <w:t xml:space="preserve">, </w:t>
      </w:r>
      <w:r w:rsidRPr="003C3BAA">
        <w:rPr>
          <w:rFonts w:eastAsia="Times New Roman"/>
          <w:color w:val="000000"/>
          <w:lang w:eastAsia="en-GB"/>
        </w:rPr>
        <w:t>Band 13 and NS_07</w:t>
      </w:r>
      <w:r w:rsidRPr="003374ED">
        <w:rPr>
          <w:rFonts w:eastAsia="Times New Roman"/>
          <w:color w:val="000000"/>
          <w:lang w:eastAsia="en-GB"/>
        </w:rPr>
        <w:t>,” 3GPP TSG RAN</w:t>
      </w:r>
      <w:r>
        <w:rPr>
          <w:rFonts w:eastAsia="Times New Roman"/>
          <w:color w:val="000000"/>
          <w:lang w:eastAsia="en-GB"/>
        </w:rPr>
        <w:t xml:space="preserve"> WG4</w:t>
      </w:r>
      <w:r w:rsidRPr="003374ED">
        <w:rPr>
          <w:rFonts w:eastAsia="Times New Roman"/>
          <w:color w:val="000000"/>
          <w:lang w:eastAsia="en-GB"/>
        </w:rPr>
        <w:t xml:space="preserve"> meeting #</w:t>
      </w:r>
      <w:r>
        <w:rPr>
          <w:rFonts w:eastAsia="Times New Roman"/>
          <w:color w:val="000000"/>
          <w:lang w:eastAsia="en-GB"/>
        </w:rPr>
        <w:t>50</w:t>
      </w:r>
      <w:r w:rsidRPr="003374ED">
        <w:rPr>
          <w:rFonts w:eastAsia="Times New Roman"/>
          <w:color w:val="000000"/>
          <w:lang w:eastAsia="en-GB"/>
        </w:rPr>
        <w:t xml:space="preserve">, </w:t>
      </w:r>
      <w:r w:rsidRPr="003C3BAA">
        <w:rPr>
          <w:rFonts w:eastAsia="Times New Roman"/>
          <w:color w:val="000000"/>
          <w:lang w:eastAsia="en-GB"/>
        </w:rPr>
        <w:t>Athens, Greece, 9-13 February 2009</w:t>
      </w:r>
      <w:r w:rsidRPr="003374ED">
        <w:rPr>
          <w:rFonts w:eastAsia="Times New Roman"/>
          <w:color w:val="000000"/>
          <w:lang w:eastAsia="en-GB"/>
        </w:rPr>
        <w:t>.</w:t>
      </w:r>
      <w:bookmarkEnd w:id="20"/>
    </w:p>
    <w:p w14:paraId="1797C1FF" w14:textId="57414DF3" w:rsidR="003129CE" w:rsidRDefault="003129CE" w:rsidP="00733143">
      <w:pPr>
        <w:pStyle w:val="Reference"/>
      </w:pPr>
      <w:bookmarkStart w:id="22" w:name="_Ref115354914"/>
      <w:bookmarkEnd w:id="21"/>
      <w:r w:rsidRPr="003129CE">
        <w:t>Y</w:t>
      </w:r>
      <w:r>
        <w:t>.</w:t>
      </w:r>
      <w:r w:rsidRPr="003129CE">
        <w:t xml:space="preserve"> </w:t>
      </w:r>
      <w:proofErr w:type="spellStart"/>
      <w:r w:rsidRPr="003129CE">
        <w:t>Rahmatallah</w:t>
      </w:r>
      <w:proofErr w:type="spellEnd"/>
      <w:r w:rsidRPr="003129CE">
        <w:t>, S</w:t>
      </w:r>
      <w:r>
        <w:t>.</w:t>
      </w:r>
      <w:r w:rsidRPr="003129CE">
        <w:t xml:space="preserve"> Mohan</w:t>
      </w:r>
      <w:r>
        <w:t xml:space="preserve">, “Peak-To-Average Power Ratio Reduction in OFDM Systems: A Survey </w:t>
      </w:r>
      <w:proofErr w:type="gramStart"/>
      <w:r>
        <w:t>And</w:t>
      </w:r>
      <w:proofErr w:type="gramEnd"/>
      <w:r>
        <w:t xml:space="preserve"> Taxonomy”, IEEE </w:t>
      </w:r>
      <w:r w:rsidRPr="003129CE">
        <w:t>Communications Surveys &amp; Tutorials,</w:t>
      </w:r>
      <w:r>
        <w:t xml:space="preserve"> </w:t>
      </w:r>
      <w:r w:rsidRPr="003129CE">
        <w:t>Vol. 15, No. 4,</w:t>
      </w:r>
      <w:r>
        <w:t xml:space="preserve"> pp. </w:t>
      </w:r>
      <w:r w:rsidRPr="003129CE">
        <w:t>1567</w:t>
      </w:r>
      <w:r>
        <w:t>-</w:t>
      </w:r>
      <w:r w:rsidRPr="003129CE">
        <w:t>1592</w:t>
      </w:r>
      <w:r>
        <w:t xml:space="preserve">, </w:t>
      </w:r>
      <w:r w:rsidRPr="003129CE">
        <w:t>Fourth Quarter 2013</w:t>
      </w:r>
      <w:bookmarkEnd w:id="22"/>
    </w:p>
    <w:p w14:paraId="00AC813D" w14:textId="653DC13F" w:rsidR="00BD4B8D" w:rsidRPr="003374ED" w:rsidRDefault="00BD4B8D" w:rsidP="00CF2D98">
      <w:pPr>
        <w:pStyle w:val="Reference"/>
      </w:pPr>
      <w:bookmarkStart w:id="23" w:name="_Ref115358878"/>
      <w:r>
        <w:t xml:space="preserve">I. P. </w:t>
      </w:r>
      <w:proofErr w:type="spellStart"/>
      <w:proofErr w:type="gramStart"/>
      <w:r w:rsidRPr="00BD4B8D">
        <w:t>Nasarre,T</w:t>
      </w:r>
      <w:proofErr w:type="spellEnd"/>
      <w:r>
        <w:t>.</w:t>
      </w:r>
      <w:proofErr w:type="gramEnd"/>
      <w:r>
        <w:t xml:space="preserve"> </w:t>
      </w:r>
      <w:proofErr w:type="spellStart"/>
      <w:r>
        <w:t>L</w:t>
      </w:r>
      <w:r w:rsidRPr="00BD4B8D">
        <w:t>evanen</w:t>
      </w:r>
      <w:proofErr w:type="spellEnd"/>
      <w:r>
        <w:t xml:space="preserve">, </w:t>
      </w:r>
      <w:r w:rsidRPr="00BD4B8D">
        <w:t>K</w:t>
      </w:r>
      <w:r>
        <w:t xml:space="preserve">. </w:t>
      </w:r>
      <w:proofErr w:type="spellStart"/>
      <w:r>
        <w:t>P</w:t>
      </w:r>
      <w:r w:rsidRPr="00BD4B8D">
        <w:t>ajukoski</w:t>
      </w:r>
      <w:proofErr w:type="spellEnd"/>
      <w:r w:rsidRPr="00BD4B8D">
        <w:t>,</w:t>
      </w:r>
      <w:r>
        <w:t xml:space="preserve"> </w:t>
      </w:r>
      <w:r w:rsidRPr="00BD4B8D">
        <w:t>A</w:t>
      </w:r>
      <w:r>
        <w:t xml:space="preserve">. </w:t>
      </w:r>
      <w:proofErr w:type="spellStart"/>
      <w:r>
        <w:t>L</w:t>
      </w:r>
      <w:r w:rsidRPr="00BD4B8D">
        <w:t>ehti</w:t>
      </w:r>
      <w:proofErr w:type="spellEnd"/>
      <w:r w:rsidRPr="00BD4B8D">
        <w:t>,</w:t>
      </w:r>
      <w:r>
        <w:t xml:space="preserve"> </w:t>
      </w:r>
      <w:r w:rsidRPr="00BD4B8D">
        <w:t>E</w:t>
      </w:r>
      <w:r>
        <w:t xml:space="preserve">. </w:t>
      </w:r>
      <w:proofErr w:type="spellStart"/>
      <w:r>
        <w:t>T</w:t>
      </w:r>
      <w:r w:rsidRPr="00BD4B8D">
        <w:t>iirola</w:t>
      </w:r>
      <w:proofErr w:type="spellEnd"/>
      <w:r w:rsidRPr="00BD4B8D">
        <w:t>,</w:t>
      </w:r>
      <w:r>
        <w:t xml:space="preserve"> M. </w:t>
      </w:r>
      <w:proofErr w:type="spellStart"/>
      <w:r>
        <w:t>V</w:t>
      </w:r>
      <w:r w:rsidRPr="00BD4B8D">
        <w:t>alkama</w:t>
      </w:r>
      <w:proofErr w:type="spellEnd"/>
      <w:r>
        <w:t>, “Enhanced Uplink Coverage for 5G NR: Frequency-Domain Spectral Shaping With Spectral Extension”, IEEE Open Journal of the Communications Society, May 2021</w:t>
      </w:r>
      <w:bookmarkEnd w:id="23"/>
    </w:p>
    <w:p w14:paraId="17358365" w14:textId="73BB8359" w:rsidR="00567765" w:rsidRPr="009C415B" w:rsidRDefault="00567765">
      <w:pPr>
        <w:spacing w:after="0" w:line="240" w:lineRule="auto"/>
        <w:rPr>
          <w:rFonts w:eastAsia="Times New Roman" w:cs="Times New Roman"/>
          <w:sz w:val="36"/>
          <w:szCs w:val="20"/>
          <w:lang w:eastAsia="ja-JP"/>
        </w:rPr>
      </w:pPr>
    </w:p>
    <w:sectPr w:rsidR="00567765" w:rsidRPr="009C415B" w:rsidSect="000E584B">
      <w:headerReference w:type="even" r:id="rId10"/>
      <w:headerReference w:type="default"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88CB0" w14:textId="77777777" w:rsidR="00820534" w:rsidRDefault="00820534">
      <w:r>
        <w:separator/>
      </w:r>
    </w:p>
  </w:endnote>
  <w:endnote w:type="continuationSeparator" w:id="0">
    <w:p w14:paraId="1F7BF224" w14:textId="77777777" w:rsidR="00820534" w:rsidRDefault="00820534">
      <w:r>
        <w:continuationSeparator/>
      </w:r>
    </w:p>
  </w:endnote>
  <w:endnote w:type="continuationNotice" w:id="1">
    <w:p w14:paraId="6CAF402C" w14:textId="77777777" w:rsidR="00820534" w:rsidRDefault="008205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5DBB1" w14:textId="77777777" w:rsidR="00820534" w:rsidRDefault="00820534">
      <w:r>
        <w:separator/>
      </w:r>
    </w:p>
  </w:footnote>
  <w:footnote w:type="continuationSeparator" w:id="0">
    <w:p w14:paraId="076A8834" w14:textId="77777777" w:rsidR="00820534" w:rsidRDefault="00820534">
      <w:r>
        <w:continuationSeparator/>
      </w:r>
    </w:p>
  </w:footnote>
  <w:footnote w:type="continuationNotice" w:id="1">
    <w:p w14:paraId="6B98897A" w14:textId="77777777" w:rsidR="00820534" w:rsidRDefault="0082053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1" w15:restartNumberingAfterBreak="0">
    <w:nsid w:val="01234B2F"/>
    <w:multiLevelType w:val="hybridMultilevel"/>
    <w:tmpl w:val="F92CBA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079FD"/>
    <w:multiLevelType w:val="hybridMultilevel"/>
    <w:tmpl w:val="5BAA0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96E88"/>
    <w:multiLevelType w:val="hybridMultilevel"/>
    <w:tmpl w:val="4C860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747C7E"/>
    <w:multiLevelType w:val="hybridMultilevel"/>
    <w:tmpl w:val="8670E81C"/>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3AF5343"/>
    <w:multiLevelType w:val="hybridMultilevel"/>
    <w:tmpl w:val="FAA2E1C6"/>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D04377"/>
    <w:multiLevelType w:val="hybridMultilevel"/>
    <w:tmpl w:val="DDEE89D2"/>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D5A0B1B"/>
    <w:multiLevelType w:val="hybridMultilevel"/>
    <w:tmpl w:val="88442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D5C01"/>
    <w:multiLevelType w:val="multilevel"/>
    <w:tmpl w:val="5E68350A"/>
    <w:lvl w:ilvl="0">
      <w:numFmt w:val="bullet"/>
      <w:lvlText w:val="-"/>
      <w:lvlJc w:val="left"/>
      <w:pPr>
        <w:ind w:left="720" w:hanging="360"/>
      </w:pPr>
      <w:rPr>
        <w:rFonts w:ascii="Arial" w:eastAsiaTheme="minorHAnsi" w:hAnsi="Arial" w:cs="Aria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80213"/>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2B3F28"/>
    <w:multiLevelType w:val="hybridMultilevel"/>
    <w:tmpl w:val="D4684AD4"/>
    <w:lvl w:ilvl="0" w:tplc="2BB422F0">
      <w:start w:val="5"/>
      <w:numFmt w:val="decimal"/>
      <w:lvlText w:val="%1."/>
      <w:lvlJc w:val="left"/>
      <w:pPr>
        <w:ind w:left="360" w:hanging="360"/>
      </w:pPr>
      <w:rPr>
        <w:rFonts w:hint="default"/>
      </w:r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68519EC"/>
    <w:multiLevelType w:val="hybridMultilevel"/>
    <w:tmpl w:val="3AB48114"/>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6DC0D080">
      <w:start w:val="1"/>
      <w:numFmt w:val="bullet"/>
      <w:lvlText w:val=""/>
      <w:lvlJc w:val="left"/>
      <w:pPr>
        <w:ind w:left="1160" w:hanging="36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AEAEDC5C"/>
    <w:lvl w:ilvl="0" w:tplc="5986DBEE">
      <w:start w:val="1"/>
      <w:numFmt w:val="decimal"/>
      <w:pStyle w:val="Observation"/>
      <w:lvlText w:val="Observation %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E45AEB"/>
    <w:multiLevelType w:val="hybridMultilevel"/>
    <w:tmpl w:val="7E948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B3ADD"/>
    <w:multiLevelType w:val="hybridMultilevel"/>
    <w:tmpl w:val="75A470EE"/>
    <w:lvl w:ilvl="0" w:tplc="40440232">
      <w:numFmt w:val="bullet"/>
      <w:lvlText w:val=""/>
      <w:lvlJc w:val="left"/>
      <w:pPr>
        <w:ind w:left="720" w:hanging="360"/>
      </w:pPr>
      <w:rPr>
        <w:rFonts w:ascii="Symbol" w:eastAsiaTheme="minorHAnsi" w:hAnsi="Symbol" w:cstheme="minorBidi" w:hint="default"/>
      </w:rPr>
    </w:lvl>
    <w:lvl w:ilvl="1" w:tplc="ED8EFA3E">
      <w:start w:val="1"/>
      <w:numFmt w:val="bullet"/>
      <w:pStyle w:val="ListParagraph"/>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A70C03"/>
    <w:multiLevelType w:val="multilevel"/>
    <w:tmpl w:val="3D1E17EE"/>
    <w:styleLink w:val="CurrentList1"/>
    <w:lvl w:ilvl="0">
      <w:start w:val="1"/>
      <w:numFmt w:val="decimal"/>
      <w:lvlText w:val="%1."/>
      <w:lvlJc w:val="left"/>
      <w:pPr>
        <w:ind w:left="1080" w:hanging="360"/>
      </w:pPr>
      <w:rPr>
        <w:rFonts w:hint="default"/>
      </w:rPr>
    </w:lvl>
    <w:lvl w:ilvl="1">
      <w:start w:val="2"/>
      <w:numFmt w:val="bullet"/>
      <w:lvlText w:val="-"/>
      <w:lvlJc w:val="left"/>
      <w:pPr>
        <w:ind w:left="1800" w:hanging="360"/>
      </w:pPr>
      <w:rPr>
        <w:rFonts w:ascii="Arial" w:eastAsiaTheme="minorHAnsi" w:hAnsi="Arial" w:cs="Arial" w:hint="default"/>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5" w15:restartNumberingAfterBreak="0">
    <w:nsid w:val="61D20039"/>
    <w:multiLevelType w:val="hybridMultilevel"/>
    <w:tmpl w:val="504E437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61D44DDC"/>
    <w:multiLevelType w:val="hybridMultilevel"/>
    <w:tmpl w:val="F92CBAF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61E561F"/>
    <w:multiLevelType w:val="hybridMultilevel"/>
    <w:tmpl w:val="7A78DB88"/>
    <w:lvl w:ilvl="0" w:tplc="40440232">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442D3D"/>
    <w:multiLevelType w:val="hybridMultilevel"/>
    <w:tmpl w:val="66B00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8"/>
  </w:num>
  <w:num w:numId="2">
    <w:abstractNumId w:val="14"/>
  </w:num>
  <w:num w:numId="3">
    <w:abstractNumId w:val="0"/>
  </w:num>
  <w:num w:numId="4">
    <w:abstractNumId w:val="19"/>
  </w:num>
  <w:num w:numId="5">
    <w:abstractNumId w:val="21"/>
  </w:num>
  <w:num w:numId="6">
    <w:abstractNumId w:val="23"/>
  </w:num>
  <w:num w:numId="7">
    <w:abstractNumId w:val="9"/>
  </w:num>
  <w:num w:numId="8">
    <w:abstractNumId w:val="10"/>
  </w:num>
  <w:num w:numId="9">
    <w:abstractNumId w:val="6"/>
  </w:num>
  <w:num w:numId="10">
    <w:abstractNumId w:val="31"/>
  </w:num>
  <w:num w:numId="11">
    <w:abstractNumId w:val="13"/>
  </w:num>
  <w:num w:numId="12">
    <w:abstractNumId w:val="29"/>
  </w:num>
  <w:num w:numId="13">
    <w:abstractNumId w:val="16"/>
  </w:num>
  <w:num w:numId="14">
    <w:abstractNumId w:val="24"/>
  </w:num>
  <w:num w:numId="15">
    <w:abstractNumId w:val="27"/>
  </w:num>
  <w:num w:numId="16">
    <w:abstractNumId w:val="8"/>
  </w:num>
  <w:num w:numId="17">
    <w:abstractNumId w:val="7"/>
  </w:num>
  <w:num w:numId="18">
    <w:abstractNumId w:val="5"/>
  </w:num>
  <w:num w:numId="19">
    <w:abstractNumId w:val="22"/>
  </w:num>
  <w:num w:numId="20">
    <w:abstractNumId w:val="3"/>
  </w:num>
  <w:num w:numId="21">
    <w:abstractNumId w:val="20"/>
  </w:num>
  <w:num w:numId="22">
    <w:abstractNumId w:val="17"/>
  </w:num>
  <w:num w:numId="23">
    <w:abstractNumId w:val="30"/>
  </w:num>
  <w:num w:numId="24">
    <w:abstractNumId w:val="12"/>
  </w:num>
  <w:num w:numId="25">
    <w:abstractNumId w:val="1"/>
  </w:num>
  <w:num w:numId="26">
    <w:abstractNumId w:val="2"/>
  </w:num>
  <w:num w:numId="27">
    <w:abstractNumId w:val="25"/>
  </w:num>
  <w:num w:numId="28">
    <w:abstractNumId w:val="15"/>
  </w:num>
  <w:num w:numId="29">
    <w:abstractNumId w:val="26"/>
  </w:num>
  <w:num w:numId="30">
    <w:abstractNumId w:val="4"/>
  </w:num>
  <w:num w:numId="31">
    <w:abstractNumId w:val="11"/>
  </w:num>
  <w:num w:numId="32">
    <w:abstractNumId w:val="2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3A3"/>
    <w:rsid w:val="00001DD5"/>
    <w:rsid w:val="000021B7"/>
    <w:rsid w:val="00002253"/>
    <w:rsid w:val="00002A37"/>
    <w:rsid w:val="000033C3"/>
    <w:rsid w:val="00003414"/>
    <w:rsid w:val="00003EAD"/>
    <w:rsid w:val="00004358"/>
    <w:rsid w:val="00004664"/>
    <w:rsid w:val="00004E6A"/>
    <w:rsid w:val="00005047"/>
    <w:rsid w:val="000054F2"/>
    <w:rsid w:val="0000564C"/>
    <w:rsid w:val="00006446"/>
    <w:rsid w:val="00006896"/>
    <w:rsid w:val="00007A7D"/>
    <w:rsid w:val="00007B05"/>
    <w:rsid w:val="00007CDC"/>
    <w:rsid w:val="000100C8"/>
    <w:rsid w:val="0001075B"/>
    <w:rsid w:val="00011721"/>
    <w:rsid w:val="00011A19"/>
    <w:rsid w:val="00011B28"/>
    <w:rsid w:val="00011D4C"/>
    <w:rsid w:val="00012035"/>
    <w:rsid w:val="00012F56"/>
    <w:rsid w:val="000137B9"/>
    <w:rsid w:val="0001385A"/>
    <w:rsid w:val="00013AAE"/>
    <w:rsid w:val="00014D03"/>
    <w:rsid w:val="000157E6"/>
    <w:rsid w:val="00015D15"/>
    <w:rsid w:val="00016152"/>
    <w:rsid w:val="00016348"/>
    <w:rsid w:val="000166FD"/>
    <w:rsid w:val="00016BA6"/>
    <w:rsid w:val="000170F6"/>
    <w:rsid w:val="0002098F"/>
    <w:rsid w:val="00020C92"/>
    <w:rsid w:val="00021986"/>
    <w:rsid w:val="00021E0B"/>
    <w:rsid w:val="00021F49"/>
    <w:rsid w:val="000228DA"/>
    <w:rsid w:val="00022B78"/>
    <w:rsid w:val="0002300D"/>
    <w:rsid w:val="000243F8"/>
    <w:rsid w:val="000246B8"/>
    <w:rsid w:val="00024C0E"/>
    <w:rsid w:val="0002564D"/>
    <w:rsid w:val="00025ECA"/>
    <w:rsid w:val="00025FB6"/>
    <w:rsid w:val="00026363"/>
    <w:rsid w:val="0002644F"/>
    <w:rsid w:val="00027F89"/>
    <w:rsid w:val="000303CF"/>
    <w:rsid w:val="000308A9"/>
    <w:rsid w:val="000308CA"/>
    <w:rsid w:val="00030C2F"/>
    <w:rsid w:val="00030D1B"/>
    <w:rsid w:val="00030FD4"/>
    <w:rsid w:val="00031881"/>
    <w:rsid w:val="00031B88"/>
    <w:rsid w:val="00031ECE"/>
    <w:rsid w:val="0003208B"/>
    <w:rsid w:val="000325B8"/>
    <w:rsid w:val="00032756"/>
    <w:rsid w:val="000331A4"/>
    <w:rsid w:val="00033270"/>
    <w:rsid w:val="000337CB"/>
    <w:rsid w:val="00033E1F"/>
    <w:rsid w:val="0003435C"/>
    <w:rsid w:val="0003463A"/>
    <w:rsid w:val="00034C15"/>
    <w:rsid w:val="00035935"/>
    <w:rsid w:val="00035A95"/>
    <w:rsid w:val="00035B60"/>
    <w:rsid w:val="00035BE5"/>
    <w:rsid w:val="0003618F"/>
    <w:rsid w:val="000366D8"/>
    <w:rsid w:val="000366E4"/>
    <w:rsid w:val="000367AA"/>
    <w:rsid w:val="00036BA1"/>
    <w:rsid w:val="000372C2"/>
    <w:rsid w:val="00037A6B"/>
    <w:rsid w:val="00037B07"/>
    <w:rsid w:val="000401D4"/>
    <w:rsid w:val="000402AE"/>
    <w:rsid w:val="000402F3"/>
    <w:rsid w:val="0004052A"/>
    <w:rsid w:val="00041053"/>
    <w:rsid w:val="000412B3"/>
    <w:rsid w:val="00041826"/>
    <w:rsid w:val="00041B48"/>
    <w:rsid w:val="000422E2"/>
    <w:rsid w:val="00042349"/>
    <w:rsid w:val="00042F22"/>
    <w:rsid w:val="00044427"/>
    <w:rsid w:val="000444EF"/>
    <w:rsid w:val="00045A70"/>
    <w:rsid w:val="00045BE6"/>
    <w:rsid w:val="00045BF4"/>
    <w:rsid w:val="00045C49"/>
    <w:rsid w:val="00046085"/>
    <w:rsid w:val="00046311"/>
    <w:rsid w:val="0004725D"/>
    <w:rsid w:val="00047E09"/>
    <w:rsid w:val="00050112"/>
    <w:rsid w:val="0005091B"/>
    <w:rsid w:val="000518A7"/>
    <w:rsid w:val="00051C78"/>
    <w:rsid w:val="00051E09"/>
    <w:rsid w:val="000524FE"/>
    <w:rsid w:val="00052638"/>
    <w:rsid w:val="0005285C"/>
    <w:rsid w:val="00052A07"/>
    <w:rsid w:val="00052BA6"/>
    <w:rsid w:val="00053165"/>
    <w:rsid w:val="000534E3"/>
    <w:rsid w:val="00053661"/>
    <w:rsid w:val="000536AF"/>
    <w:rsid w:val="00053A8B"/>
    <w:rsid w:val="0005426E"/>
    <w:rsid w:val="00054CE4"/>
    <w:rsid w:val="0005513A"/>
    <w:rsid w:val="000556EF"/>
    <w:rsid w:val="00055AA7"/>
    <w:rsid w:val="00055B4C"/>
    <w:rsid w:val="0005606A"/>
    <w:rsid w:val="0005644A"/>
    <w:rsid w:val="00056555"/>
    <w:rsid w:val="0005664D"/>
    <w:rsid w:val="00056819"/>
    <w:rsid w:val="00056B54"/>
    <w:rsid w:val="00057117"/>
    <w:rsid w:val="000575CE"/>
    <w:rsid w:val="0005782C"/>
    <w:rsid w:val="00060599"/>
    <w:rsid w:val="00061654"/>
    <w:rsid w:val="000616E7"/>
    <w:rsid w:val="00061F39"/>
    <w:rsid w:val="0006280C"/>
    <w:rsid w:val="00063AD3"/>
    <w:rsid w:val="00063F03"/>
    <w:rsid w:val="000642D8"/>
    <w:rsid w:val="0006446D"/>
    <w:rsid w:val="0006487E"/>
    <w:rsid w:val="00064BE7"/>
    <w:rsid w:val="00064D3A"/>
    <w:rsid w:val="0006510E"/>
    <w:rsid w:val="00065498"/>
    <w:rsid w:val="00065619"/>
    <w:rsid w:val="00065E1A"/>
    <w:rsid w:val="00066471"/>
    <w:rsid w:val="000664DC"/>
    <w:rsid w:val="00066C49"/>
    <w:rsid w:val="00066EA7"/>
    <w:rsid w:val="00067104"/>
    <w:rsid w:val="00067198"/>
    <w:rsid w:val="0007072A"/>
    <w:rsid w:val="00070AD0"/>
    <w:rsid w:val="00070B65"/>
    <w:rsid w:val="000710BD"/>
    <w:rsid w:val="00071ACC"/>
    <w:rsid w:val="00071EA3"/>
    <w:rsid w:val="0007308F"/>
    <w:rsid w:val="000732F0"/>
    <w:rsid w:val="00073365"/>
    <w:rsid w:val="00073B38"/>
    <w:rsid w:val="00074C08"/>
    <w:rsid w:val="000750A6"/>
    <w:rsid w:val="000764AB"/>
    <w:rsid w:val="000766C2"/>
    <w:rsid w:val="000768EF"/>
    <w:rsid w:val="00076CBC"/>
    <w:rsid w:val="00076D53"/>
    <w:rsid w:val="00077419"/>
    <w:rsid w:val="00077AB3"/>
    <w:rsid w:val="00077E5F"/>
    <w:rsid w:val="0008036A"/>
    <w:rsid w:val="000808D1"/>
    <w:rsid w:val="00080CBB"/>
    <w:rsid w:val="00080CF9"/>
    <w:rsid w:val="00080DD9"/>
    <w:rsid w:val="00080E22"/>
    <w:rsid w:val="00081602"/>
    <w:rsid w:val="00081AE6"/>
    <w:rsid w:val="000821F8"/>
    <w:rsid w:val="00082415"/>
    <w:rsid w:val="00082B2A"/>
    <w:rsid w:val="00082E2C"/>
    <w:rsid w:val="00083085"/>
    <w:rsid w:val="00083CB4"/>
    <w:rsid w:val="00084878"/>
    <w:rsid w:val="00084B35"/>
    <w:rsid w:val="00084BE1"/>
    <w:rsid w:val="000855EB"/>
    <w:rsid w:val="000857E1"/>
    <w:rsid w:val="00085B52"/>
    <w:rsid w:val="00086252"/>
    <w:rsid w:val="00086354"/>
    <w:rsid w:val="000866F2"/>
    <w:rsid w:val="00086842"/>
    <w:rsid w:val="00086CED"/>
    <w:rsid w:val="000873AC"/>
    <w:rsid w:val="00087F68"/>
    <w:rsid w:val="00087F9D"/>
    <w:rsid w:val="0009009F"/>
    <w:rsid w:val="0009011C"/>
    <w:rsid w:val="00090D4E"/>
    <w:rsid w:val="00090E01"/>
    <w:rsid w:val="00091240"/>
    <w:rsid w:val="00091557"/>
    <w:rsid w:val="00091931"/>
    <w:rsid w:val="00091CED"/>
    <w:rsid w:val="00091D6E"/>
    <w:rsid w:val="00091E95"/>
    <w:rsid w:val="0009241F"/>
    <w:rsid w:val="00092464"/>
    <w:rsid w:val="000924C1"/>
    <w:rsid w:val="000924F0"/>
    <w:rsid w:val="00093283"/>
    <w:rsid w:val="00093474"/>
    <w:rsid w:val="000940FE"/>
    <w:rsid w:val="00094937"/>
    <w:rsid w:val="00094A96"/>
    <w:rsid w:val="0009510F"/>
    <w:rsid w:val="0009592F"/>
    <w:rsid w:val="00095E98"/>
    <w:rsid w:val="0009606B"/>
    <w:rsid w:val="0009666F"/>
    <w:rsid w:val="00097349"/>
    <w:rsid w:val="00097847"/>
    <w:rsid w:val="0009786A"/>
    <w:rsid w:val="000A11F8"/>
    <w:rsid w:val="000A1B7B"/>
    <w:rsid w:val="000A1F1D"/>
    <w:rsid w:val="000A26C3"/>
    <w:rsid w:val="000A28CF"/>
    <w:rsid w:val="000A324A"/>
    <w:rsid w:val="000A353A"/>
    <w:rsid w:val="000A3861"/>
    <w:rsid w:val="000A41CA"/>
    <w:rsid w:val="000A4283"/>
    <w:rsid w:val="000A55F0"/>
    <w:rsid w:val="000A56F2"/>
    <w:rsid w:val="000A722C"/>
    <w:rsid w:val="000A7AD6"/>
    <w:rsid w:val="000B0936"/>
    <w:rsid w:val="000B10E8"/>
    <w:rsid w:val="000B1543"/>
    <w:rsid w:val="000B2191"/>
    <w:rsid w:val="000B2719"/>
    <w:rsid w:val="000B2AB3"/>
    <w:rsid w:val="000B3A8F"/>
    <w:rsid w:val="000B3BAD"/>
    <w:rsid w:val="000B407C"/>
    <w:rsid w:val="000B43E8"/>
    <w:rsid w:val="000B4AB9"/>
    <w:rsid w:val="000B4D70"/>
    <w:rsid w:val="000B500D"/>
    <w:rsid w:val="000B5638"/>
    <w:rsid w:val="000B572B"/>
    <w:rsid w:val="000B58C3"/>
    <w:rsid w:val="000B61E9"/>
    <w:rsid w:val="000B62D4"/>
    <w:rsid w:val="000B6CBF"/>
    <w:rsid w:val="000B6FDF"/>
    <w:rsid w:val="000B7058"/>
    <w:rsid w:val="000B75A1"/>
    <w:rsid w:val="000B78EC"/>
    <w:rsid w:val="000C0B04"/>
    <w:rsid w:val="000C0B6E"/>
    <w:rsid w:val="000C1074"/>
    <w:rsid w:val="000C122C"/>
    <w:rsid w:val="000C165A"/>
    <w:rsid w:val="000C1F33"/>
    <w:rsid w:val="000C1FE0"/>
    <w:rsid w:val="000C281E"/>
    <w:rsid w:val="000C28F2"/>
    <w:rsid w:val="000C2E19"/>
    <w:rsid w:val="000C2EE5"/>
    <w:rsid w:val="000C329F"/>
    <w:rsid w:val="000C34CA"/>
    <w:rsid w:val="000C3ABB"/>
    <w:rsid w:val="000C3DAE"/>
    <w:rsid w:val="000C4974"/>
    <w:rsid w:val="000C4A92"/>
    <w:rsid w:val="000C4DEF"/>
    <w:rsid w:val="000C52C7"/>
    <w:rsid w:val="000C55C5"/>
    <w:rsid w:val="000C5B38"/>
    <w:rsid w:val="000C715D"/>
    <w:rsid w:val="000D0380"/>
    <w:rsid w:val="000D057B"/>
    <w:rsid w:val="000D05F9"/>
    <w:rsid w:val="000D0B9B"/>
    <w:rsid w:val="000D0D07"/>
    <w:rsid w:val="000D1491"/>
    <w:rsid w:val="000D17C4"/>
    <w:rsid w:val="000D19DE"/>
    <w:rsid w:val="000D1EFB"/>
    <w:rsid w:val="000D211E"/>
    <w:rsid w:val="000D2762"/>
    <w:rsid w:val="000D2D5F"/>
    <w:rsid w:val="000D38AE"/>
    <w:rsid w:val="000D3E14"/>
    <w:rsid w:val="000D4797"/>
    <w:rsid w:val="000D4A48"/>
    <w:rsid w:val="000D5AC1"/>
    <w:rsid w:val="000D607B"/>
    <w:rsid w:val="000D6487"/>
    <w:rsid w:val="000D6644"/>
    <w:rsid w:val="000D7359"/>
    <w:rsid w:val="000D73E0"/>
    <w:rsid w:val="000D7B72"/>
    <w:rsid w:val="000D7B78"/>
    <w:rsid w:val="000E04FA"/>
    <w:rsid w:val="000E0527"/>
    <w:rsid w:val="000E0A17"/>
    <w:rsid w:val="000E0F2D"/>
    <w:rsid w:val="000E1745"/>
    <w:rsid w:val="000E1BE9"/>
    <w:rsid w:val="000E1E92"/>
    <w:rsid w:val="000E209C"/>
    <w:rsid w:val="000E2D27"/>
    <w:rsid w:val="000E2D4E"/>
    <w:rsid w:val="000E3597"/>
    <w:rsid w:val="000E3608"/>
    <w:rsid w:val="000E3777"/>
    <w:rsid w:val="000E44FD"/>
    <w:rsid w:val="000E47D5"/>
    <w:rsid w:val="000E4ED6"/>
    <w:rsid w:val="000E4EEA"/>
    <w:rsid w:val="000E4F7C"/>
    <w:rsid w:val="000E584B"/>
    <w:rsid w:val="000E5E42"/>
    <w:rsid w:val="000E6404"/>
    <w:rsid w:val="000E6479"/>
    <w:rsid w:val="000E6E4F"/>
    <w:rsid w:val="000E7094"/>
    <w:rsid w:val="000F00A0"/>
    <w:rsid w:val="000F06D6"/>
    <w:rsid w:val="000F0A6B"/>
    <w:rsid w:val="000F0D78"/>
    <w:rsid w:val="000F0EB1"/>
    <w:rsid w:val="000F1106"/>
    <w:rsid w:val="000F12F8"/>
    <w:rsid w:val="000F1371"/>
    <w:rsid w:val="000F143B"/>
    <w:rsid w:val="000F2FB7"/>
    <w:rsid w:val="000F31CA"/>
    <w:rsid w:val="000F329D"/>
    <w:rsid w:val="000F3BE9"/>
    <w:rsid w:val="000F3F6C"/>
    <w:rsid w:val="000F4328"/>
    <w:rsid w:val="000F4758"/>
    <w:rsid w:val="000F4BA4"/>
    <w:rsid w:val="000F50C8"/>
    <w:rsid w:val="000F6AA3"/>
    <w:rsid w:val="000F6DF3"/>
    <w:rsid w:val="000F6E7E"/>
    <w:rsid w:val="000F6F2D"/>
    <w:rsid w:val="000F79ED"/>
    <w:rsid w:val="000F7D2E"/>
    <w:rsid w:val="001002F2"/>
    <w:rsid w:val="001005FF"/>
    <w:rsid w:val="0010080F"/>
    <w:rsid w:val="00100D96"/>
    <w:rsid w:val="00101B94"/>
    <w:rsid w:val="00101DB7"/>
    <w:rsid w:val="0010252C"/>
    <w:rsid w:val="00102CF7"/>
    <w:rsid w:val="00103439"/>
    <w:rsid w:val="001035BA"/>
    <w:rsid w:val="00103D75"/>
    <w:rsid w:val="001046D1"/>
    <w:rsid w:val="00104D11"/>
    <w:rsid w:val="001050A1"/>
    <w:rsid w:val="00105676"/>
    <w:rsid w:val="00105678"/>
    <w:rsid w:val="00106069"/>
    <w:rsid w:val="00106077"/>
    <w:rsid w:val="001060F8"/>
    <w:rsid w:val="001062FB"/>
    <w:rsid w:val="001063E6"/>
    <w:rsid w:val="00106EA5"/>
    <w:rsid w:val="00107ED3"/>
    <w:rsid w:val="00107F2B"/>
    <w:rsid w:val="00107FDF"/>
    <w:rsid w:val="00110070"/>
    <w:rsid w:val="0011035B"/>
    <w:rsid w:val="001107FC"/>
    <w:rsid w:val="0011092F"/>
    <w:rsid w:val="0011096D"/>
    <w:rsid w:val="00110B4C"/>
    <w:rsid w:val="001117AF"/>
    <w:rsid w:val="00113816"/>
    <w:rsid w:val="00113C86"/>
    <w:rsid w:val="00113CF4"/>
    <w:rsid w:val="00113EC9"/>
    <w:rsid w:val="001150DA"/>
    <w:rsid w:val="00115122"/>
    <w:rsid w:val="001152F4"/>
    <w:rsid w:val="001153C7"/>
    <w:rsid w:val="001153EA"/>
    <w:rsid w:val="001154AE"/>
    <w:rsid w:val="001154BB"/>
    <w:rsid w:val="00115643"/>
    <w:rsid w:val="00115783"/>
    <w:rsid w:val="0011584E"/>
    <w:rsid w:val="00115D62"/>
    <w:rsid w:val="00116765"/>
    <w:rsid w:val="00116820"/>
    <w:rsid w:val="00117708"/>
    <w:rsid w:val="001201E9"/>
    <w:rsid w:val="00120A85"/>
    <w:rsid w:val="00120EB7"/>
    <w:rsid w:val="0012100A"/>
    <w:rsid w:val="001219F5"/>
    <w:rsid w:val="00121A20"/>
    <w:rsid w:val="00121A75"/>
    <w:rsid w:val="00121F26"/>
    <w:rsid w:val="00121F34"/>
    <w:rsid w:val="001222D4"/>
    <w:rsid w:val="00123638"/>
    <w:rsid w:val="0012377F"/>
    <w:rsid w:val="00124314"/>
    <w:rsid w:val="00124CF8"/>
    <w:rsid w:val="00124FDA"/>
    <w:rsid w:val="001252CB"/>
    <w:rsid w:val="0012534E"/>
    <w:rsid w:val="0012582C"/>
    <w:rsid w:val="00126B4A"/>
    <w:rsid w:val="001271BA"/>
    <w:rsid w:val="001275DD"/>
    <w:rsid w:val="001275E8"/>
    <w:rsid w:val="00127ACC"/>
    <w:rsid w:val="00127D9C"/>
    <w:rsid w:val="0013012D"/>
    <w:rsid w:val="001306CA"/>
    <w:rsid w:val="00130A04"/>
    <w:rsid w:val="00131967"/>
    <w:rsid w:val="00131C61"/>
    <w:rsid w:val="00131E30"/>
    <w:rsid w:val="00132590"/>
    <w:rsid w:val="00132754"/>
    <w:rsid w:val="00132FD0"/>
    <w:rsid w:val="00133561"/>
    <w:rsid w:val="00133852"/>
    <w:rsid w:val="00133DC0"/>
    <w:rsid w:val="001344C0"/>
    <w:rsid w:val="001346FA"/>
    <w:rsid w:val="001348B3"/>
    <w:rsid w:val="00134907"/>
    <w:rsid w:val="0013498D"/>
    <w:rsid w:val="00134AE8"/>
    <w:rsid w:val="00134E62"/>
    <w:rsid w:val="00135231"/>
    <w:rsid w:val="00135252"/>
    <w:rsid w:val="0013543B"/>
    <w:rsid w:val="001354D7"/>
    <w:rsid w:val="00135502"/>
    <w:rsid w:val="00135573"/>
    <w:rsid w:val="00135D60"/>
    <w:rsid w:val="00136575"/>
    <w:rsid w:val="00136DD5"/>
    <w:rsid w:val="00136EBB"/>
    <w:rsid w:val="00137208"/>
    <w:rsid w:val="00137AB5"/>
    <w:rsid w:val="00137D6B"/>
    <w:rsid w:val="00137F0B"/>
    <w:rsid w:val="00140806"/>
    <w:rsid w:val="001409A1"/>
    <w:rsid w:val="00140C2B"/>
    <w:rsid w:val="00141180"/>
    <w:rsid w:val="0014145E"/>
    <w:rsid w:val="00141944"/>
    <w:rsid w:val="00141AD1"/>
    <w:rsid w:val="00141C2B"/>
    <w:rsid w:val="00141CC3"/>
    <w:rsid w:val="00142302"/>
    <w:rsid w:val="00142CB5"/>
    <w:rsid w:val="00143340"/>
    <w:rsid w:val="0014345F"/>
    <w:rsid w:val="00143848"/>
    <w:rsid w:val="00143D25"/>
    <w:rsid w:val="0014466D"/>
    <w:rsid w:val="00144847"/>
    <w:rsid w:val="00145959"/>
    <w:rsid w:val="001473CE"/>
    <w:rsid w:val="00147712"/>
    <w:rsid w:val="0015042F"/>
    <w:rsid w:val="001505A3"/>
    <w:rsid w:val="00150822"/>
    <w:rsid w:val="00150B54"/>
    <w:rsid w:val="001511B4"/>
    <w:rsid w:val="00151E23"/>
    <w:rsid w:val="001526E0"/>
    <w:rsid w:val="00152A6A"/>
    <w:rsid w:val="00152B3A"/>
    <w:rsid w:val="0015404E"/>
    <w:rsid w:val="00154CE6"/>
    <w:rsid w:val="00154DFC"/>
    <w:rsid w:val="001551B5"/>
    <w:rsid w:val="0015525D"/>
    <w:rsid w:val="0015539B"/>
    <w:rsid w:val="001557DB"/>
    <w:rsid w:val="00156678"/>
    <w:rsid w:val="00156813"/>
    <w:rsid w:val="00157279"/>
    <w:rsid w:val="0015769E"/>
    <w:rsid w:val="0016110E"/>
    <w:rsid w:val="001617A4"/>
    <w:rsid w:val="001617F4"/>
    <w:rsid w:val="00162090"/>
    <w:rsid w:val="0016240D"/>
    <w:rsid w:val="00162951"/>
    <w:rsid w:val="00162B05"/>
    <w:rsid w:val="00162FB5"/>
    <w:rsid w:val="0016339F"/>
    <w:rsid w:val="00163762"/>
    <w:rsid w:val="001639F7"/>
    <w:rsid w:val="00164071"/>
    <w:rsid w:val="00164241"/>
    <w:rsid w:val="00164E37"/>
    <w:rsid w:val="001659C1"/>
    <w:rsid w:val="00166CA6"/>
    <w:rsid w:val="0016710F"/>
    <w:rsid w:val="00167F7F"/>
    <w:rsid w:val="001701C3"/>
    <w:rsid w:val="001702DC"/>
    <w:rsid w:val="001708B7"/>
    <w:rsid w:val="00171333"/>
    <w:rsid w:val="00171766"/>
    <w:rsid w:val="00171D51"/>
    <w:rsid w:val="001721F5"/>
    <w:rsid w:val="00172465"/>
    <w:rsid w:val="00172EAF"/>
    <w:rsid w:val="001732AE"/>
    <w:rsid w:val="00173A8E"/>
    <w:rsid w:val="00173C66"/>
    <w:rsid w:val="0017502C"/>
    <w:rsid w:val="0017520C"/>
    <w:rsid w:val="001752A9"/>
    <w:rsid w:val="00175E6E"/>
    <w:rsid w:val="00175F47"/>
    <w:rsid w:val="0017612D"/>
    <w:rsid w:val="00176182"/>
    <w:rsid w:val="0017641C"/>
    <w:rsid w:val="001765DD"/>
    <w:rsid w:val="00176ABE"/>
    <w:rsid w:val="00176C07"/>
    <w:rsid w:val="00176EA8"/>
    <w:rsid w:val="0017769F"/>
    <w:rsid w:val="0018019F"/>
    <w:rsid w:val="00180265"/>
    <w:rsid w:val="001803F0"/>
    <w:rsid w:val="00180B13"/>
    <w:rsid w:val="00180C00"/>
    <w:rsid w:val="00180CA7"/>
    <w:rsid w:val="00180CCB"/>
    <w:rsid w:val="00181308"/>
    <w:rsid w:val="0018143F"/>
    <w:rsid w:val="00181BE4"/>
    <w:rsid w:val="00181FF8"/>
    <w:rsid w:val="00182C44"/>
    <w:rsid w:val="00182C61"/>
    <w:rsid w:val="001835B6"/>
    <w:rsid w:val="00183945"/>
    <w:rsid w:val="00183FB3"/>
    <w:rsid w:val="0018521A"/>
    <w:rsid w:val="001865D2"/>
    <w:rsid w:val="00186A77"/>
    <w:rsid w:val="00186EBF"/>
    <w:rsid w:val="00190393"/>
    <w:rsid w:val="0019074B"/>
    <w:rsid w:val="0019084D"/>
    <w:rsid w:val="00190AC1"/>
    <w:rsid w:val="00190D64"/>
    <w:rsid w:val="00191523"/>
    <w:rsid w:val="001915C1"/>
    <w:rsid w:val="001916ED"/>
    <w:rsid w:val="00192BA2"/>
    <w:rsid w:val="00193183"/>
    <w:rsid w:val="001932CF"/>
    <w:rsid w:val="0019341A"/>
    <w:rsid w:val="00193659"/>
    <w:rsid w:val="00193FE2"/>
    <w:rsid w:val="001947CB"/>
    <w:rsid w:val="00194915"/>
    <w:rsid w:val="001952F9"/>
    <w:rsid w:val="00195E39"/>
    <w:rsid w:val="001979BB"/>
    <w:rsid w:val="00197DF9"/>
    <w:rsid w:val="001A0230"/>
    <w:rsid w:val="001A066F"/>
    <w:rsid w:val="001A0A1A"/>
    <w:rsid w:val="001A0F87"/>
    <w:rsid w:val="001A15A8"/>
    <w:rsid w:val="001A1987"/>
    <w:rsid w:val="001A1A1C"/>
    <w:rsid w:val="001A1AC3"/>
    <w:rsid w:val="001A1F52"/>
    <w:rsid w:val="001A206B"/>
    <w:rsid w:val="001A2533"/>
    <w:rsid w:val="001A2564"/>
    <w:rsid w:val="001A28AF"/>
    <w:rsid w:val="001A2B1D"/>
    <w:rsid w:val="001A30C6"/>
    <w:rsid w:val="001A3854"/>
    <w:rsid w:val="001A3B3E"/>
    <w:rsid w:val="001A41B8"/>
    <w:rsid w:val="001A429F"/>
    <w:rsid w:val="001A4694"/>
    <w:rsid w:val="001A4989"/>
    <w:rsid w:val="001A5066"/>
    <w:rsid w:val="001A50A5"/>
    <w:rsid w:val="001A51E4"/>
    <w:rsid w:val="001A5327"/>
    <w:rsid w:val="001A5A28"/>
    <w:rsid w:val="001A5D85"/>
    <w:rsid w:val="001A6173"/>
    <w:rsid w:val="001A628D"/>
    <w:rsid w:val="001A647B"/>
    <w:rsid w:val="001A6CBA"/>
    <w:rsid w:val="001A6DFA"/>
    <w:rsid w:val="001B058B"/>
    <w:rsid w:val="001B0A41"/>
    <w:rsid w:val="001B0D97"/>
    <w:rsid w:val="001B0FD0"/>
    <w:rsid w:val="001B11B5"/>
    <w:rsid w:val="001B14B0"/>
    <w:rsid w:val="001B1FDD"/>
    <w:rsid w:val="001B204D"/>
    <w:rsid w:val="001B223A"/>
    <w:rsid w:val="001B22BC"/>
    <w:rsid w:val="001B3009"/>
    <w:rsid w:val="001B35B1"/>
    <w:rsid w:val="001B3F31"/>
    <w:rsid w:val="001B40FA"/>
    <w:rsid w:val="001B4852"/>
    <w:rsid w:val="001B4A21"/>
    <w:rsid w:val="001B4E1B"/>
    <w:rsid w:val="001B508E"/>
    <w:rsid w:val="001B5832"/>
    <w:rsid w:val="001B5A5D"/>
    <w:rsid w:val="001B7798"/>
    <w:rsid w:val="001C06AD"/>
    <w:rsid w:val="001C118A"/>
    <w:rsid w:val="001C14D5"/>
    <w:rsid w:val="001C181D"/>
    <w:rsid w:val="001C1CE5"/>
    <w:rsid w:val="001C1D0E"/>
    <w:rsid w:val="001C2178"/>
    <w:rsid w:val="001C38FE"/>
    <w:rsid w:val="001C3D2A"/>
    <w:rsid w:val="001C3D5D"/>
    <w:rsid w:val="001C4637"/>
    <w:rsid w:val="001C46AB"/>
    <w:rsid w:val="001C5095"/>
    <w:rsid w:val="001C530B"/>
    <w:rsid w:val="001C6928"/>
    <w:rsid w:val="001C6A2B"/>
    <w:rsid w:val="001C7F9E"/>
    <w:rsid w:val="001D0400"/>
    <w:rsid w:val="001D16FA"/>
    <w:rsid w:val="001D22CF"/>
    <w:rsid w:val="001D2E6B"/>
    <w:rsid w:val="001D3BE4"/>
    <w:rsid w:val="001D490D"/>
    <w:rsid w:val="001D4A00"/>
    <w:rsid w:val="001D4BFE"/>
    <w:rsid w:val="001D51BA"/>
    <w:rsid w:val="001D53E7"/>
    <w:rsid w:val="001D5DAF"/>
    <w:rsid w:val="001D60E1"/>
    <w:rsid w:val="001D6204"/>
    <w:rsid w:val="001D6342"/>
    <w:rsid w:val="001D6D53"/>
    <w:rsid w:val="001E0ED8"/>
    <w:rsid w:val="001E0F6B"/>
    <w:rsid w:val="001E1100"/>
    <w:rsid w:val="001E1BC7"/>
    <w:rsid w:val="001E278D"/>
    <w:rsid w:val="001E30C9"/>
    <w:rsid w:val="001E3A53"/>
    <w:rsid w:val="001E3D18"/>
    <w:rsid w:val="001E448C"/>
    <w:rsid w:val="001E476B"/>
    <w:rsid w:val="001E4E6B"/>
    <w:rsid w:val="001E4F7E"/>
    <w:rsid w:val="001E508E"/>
    <w:rsid w:val="001E58E2"/>
    <w:rsid w:val="001E5E2A"/>
    <w:rsid w:val="001E601F"/>
    <w:rsid w:val="001E6813"/>
    <w:rsid w:val="001E68C1"/>
    <w:rsid w:val="001E6A1C"/>
    <w:rsid w:val="001E6A65"/>
    <w:rsid w:val="001E7AED"/>
    <w:rsid w:val="001F0114"/>
    <w:rsid w:val="001F0ECA"/>
    <w:rsid w:val="001F2118"/>
    <w:rsid w:val="001F28E8"/>
    <w:rsid w:val="001F3916"/>
    <w:rsid w:val="001F3AC5"/>
    <w:rsid w:val="001F3EFC"/>
    <w:rsid w:val="001F417C"/>
    <w:rsid w:val="001F48BE"/>
    <w:rsid w:val="001F54C5"/>
    <w:rsid w:val="001F590D"/>
    <w:rsid w:val="001F5ABF"/>
    <w:rsid w:val="001F626C"/>
    <w:rsid w:val="001F662C"/>
    <w:rsid w:val="001F6866"/>
    <w:rsid w:val="001F6F68"/>
    <w:rsid w:val="001F7074"/>
    <w:rsid w:val="001F7191"/>
    <w:rsid w:val="001F7BF9"/>
    <w:rsid w:val="00200490"/>
    <w:rsid w:val="0020095A"/>
    <w:rsid w:val="00200D04"/>
    <w:rsid w:val="00201467"/>
    <w:rsid w:val="00201A75"/>
    <w:rsid w:val="00201F3A"/>
    <w:rsid w:val="0020226E"/>
    <w:rsid w:val="00202F1E"/>
    <w:rsid w:val="00203A6F"/>
    <w:rsid w:val="00203F2B"/>
    <w:rsid w:val="00203F96"/>
    <w:rsid w:val="002043BC"/>
    <w:rsid w:val="002048E1"/>
    <w:rsid w:val="0020526A"/>
    <w:rsid w:val="0020536C"/>
    <w:rsid w:val="00205BFB"/>
    <w:rsid w:val="002061B9"/>
    <w:rsid w:val="002069B2"/>
    <w:rsid w:val="00206ED3"/>
    <w:rsid w:val="00207A6B"/>
    <w:rsid w:val="00207FA3"/>
    <w:rsid w:val="00210123"/>
    <w:rsid w:val="0021140B"/>
    <w:rsid w:val="0021165B"/>
    <w:rsid w:val="002120C2"/>
    <w:rsid w:val="00212A99"/>
    <w:rsid w:val="00212C79"/>
    <w:rsid w:val="00212DE7"/>
    <w:rsid w:val="00213210"/>
    <w:rsid w:val="00213329"/>
    <w:rsid w:val="0021348A"/>
    <w:rsid w:val="002134EA"/>
    <w:rsid w:val="002136B5"/>
    <w:rsid w:val="00213B6F"/>
    <w:rsid w:val="00214DA8"/>
    <w:rsid w:val="00214DC9"/>
    <w:rsid w:val="00215423"/>
    <w:rsid w:val="002158FA"/>
    <w:rsid w:val="002159D8"/>
    <w:rsid w:val="00215A52"/>
    <w:rsid w:val="00215B5C"/>
    <w:rsid w:val="002162DD"/>
    <w:rsid w:val="002169D1"/>
    <w:rsid w:val="0021781A"/>
    <w:rsid w:val="00217E72"/>
    <w:rsid w:val="00217FD3"/>
    <w:rsid w:val="00220042"/>
    <w:rsid w:val="00220600"/>
    <w:rsid w:val="00220A5C"/>
    <w:rsid w:val="00221518"/>
    <w:rsid w:val="0022165E"/>
    <w:rsid w:val="00221A5F"/>
    <w:rsid w:val="00221BEC"/>
    <w:rsid w:val="002224DB"/>
    <w:rsid w:val="002226B7"/>
    <w:rsid w:val="00222823"/>
    <w:rsid w:val="00223982"/>
    <w:rsid w:val="00223E15"/>
    <w:rsid w:val="00223FCB"/>
    <w:rsid w:val="00224859"/>
    <w:rsid w:val="00224DA3"/>
    <w:rsid w:val="002252C3"/>
    <w:rsid w:val="00225A9B"/>
    <w:rsid w:val="00225C54"/>
    <w:rsid w:val="00226D6A"/>
    <w:rsid w:val="00227536"/>
    <w:rsid w:val="00227C30"/>
    <w:rsid w:val="00227E7C"/>
    <w:rsid w:val="00230501"/>
    <w:rsid w:val="00230765"/>
    <w:rsid w:val="002308A7"/>
    <w:rsid w:val="00230BBB"/>
    <w:rsid w:val="00230D18"/>
    <w:rsid w:val="0023145C"/>
    <w:rsid w:val="002316D0"/>
    <w:rsid w:val="002318F5"/>
    <w:rsid w:val="002319E4"/>
    <w:rsid w:val="002327CE"/>
    <w:rsid w:val="00233139"/>
    <w:rsid w:val="00233762"/>
    <w:rsid w:val="00233B26"/>
    <w:rsid w:val="0023439B"/>
    <w:rsid w:val="00234B1C"/>
    <w:rsid w:val="00235632"/>
    <w:rsid w:val="00235870"/>
    <w:rsid w:val="00235872"/>
    <w:rsid w:val="00235D00"/>
    <w:rsid w:val="0023638A"/>
    <w:rsid w:val="00236B20"/>
    <w:rsid w:val="00236CC6"/>
    <w:rsid w:val="002372B7"/>
    <w:rsid w:val="00237310"/>
    <w:rsid w:val="00240AE3"/>
    <w:rsid w:val="002411AA"/>
    <w:rsid w:val="00241559"/>
    <w:rsid w:val="002416DC"/>
    <w:rsid w:val="002416E3"/>
    <w:rsid w:val="002419B8"/>
    <w:rsid w:val="00242755"/>
    <w:rsid w:val="0024291E"/>
    <w:rsid w:val="00242CAD"/>
    <w:rsid w:val="002435B3"/>
    <w:rsid w:val="00243BC8"/>
    <w:rsid w:val="00244819"/>
    <w:rsid w:val="002458EB"/>
    <w:rsid w:val="00245D00"/>
    <w:rsid w:val="0024618E"/>
    <w:rsid w:val="002465F5"/>
    <w:rsid w:val="00246A69"/>
    <w:rsid w:val="00246D91"/>
    <w:rsid w:val="00247258"/>
    <w:rsid w:val="0024756C"/>
    <w:rsid w:val="00247997"/>
    <w:rsid w:val="00247C5D"/>
    <w:rsid w:val="00247DF7"/>
    <w:rsid w:val="002500C8"/>
    <w:rsid w:val="00250165"/>
    <w:rsid w:val="002506EF"/>
    <w:rsid w:val="00251557"/>
    <w:rsid w:val="0025185B"/>
    <w:rsid w:val="0025220E"/>
    <w:rsid w:val="0025443C"/>
    <w:rsid w:val="00255161"/>
    <w:rsid w:val="0025582C"/>
    <w:rsid w:val="00255963"/>
    <w:rsid w:val="00255C40"/>
    <w:rsid w:val="00255C9C"/>
    <w:rsid w:val="00256497"/>
    <w:rsid w:val="002567B1"/>
    <w:rsid w:val="00256B00"/>
    <w:rsid w:val="00257342"/>
    <w:rsid w:val="00257494"/>
    <w:rsid w:val="00257543"/>
    <w:rsid w:val="00257CC3"/>
    <w:rsid w:val="00257FBA"/>
    <w:rsid w:val="00260013"/>
    <w:rsid w:val="002607D0"/>
    <w:rsid w:val="0026085E"/>
    <w:rsid w:val="00260B38"/>
    <w:rsid w:val="00260F6D"/>
    <w:rsid w:val="0026110C"/>
    <w:rsid w:val="002617E7"/>
    <w:rsid w:val="00263269"/>
    <w:rsid w:val="0026359D"/>
    <w:rsid w:val="00263BB5"/>
    <w:rsid w:val="00264228"/>
    <w:rsid w:val="00264334"/>
    <w:rsid w:val="002643B2"/>
    <w:rsid w:val="00264654"/>
    <w:rsid w:val="0026473E"/>
    <w:rsid w:val="00265732"/>
    <w:rsid w:val="00266214"/>
    <w:rsid w:val="0026660E"/>
    <w:rsid w:val="00266BF8"/>
    <w:rsid w:val="00266D67"/>
    <w:rsid w:val="00267445"/>
    <w:rsid w:val="00267C83"/>
    <w:rsid w:val="00267E6A"/>
    <w:rsid w:val="0027000F"/>
    <w:rsid w:val="002704AE"/>
    <w:rsid w:val="0027059E"/>
    <w:rsid w:val="00271078"/>
    <w:rsid w:val="0027144F"/>
    <w:rsid w:val="00271813"/>
    <w:rsid w:val="00271944"/>
    <w:rsid w:val="0027197B"/>
    <w:rsid w:val="00271EFD"/>
    <w:rsid w:val="00271F3A"/>
    <w:rsid w:val="0027248E"/>
    <w:rsid w:val="00272DD7"/>
    <w:rsid w:val="00273278"/>
    <w:rsid w:val="002734F2"/>
    <w:rsid w:val="002737F4"/>
    <w:rsid w:val="00274A0F"/>
    <w:rsid w:val="002755A3"/>
    <w:rsid w:val="0027567D"/>
    <w:rsid w:val="002757AB"/>
    <w:rsid w:val="00275E87"/>
    <w:rsid w:val="002778C8"/>
    <w:rsid w:val="002805F5"/>
    <w:rsid w:val="00280677"/>
    <w:rsid w:val="00280751"/>
    <w:rsid w:val="00281E41"/>
    <w:rsid w:val="0028260C"/>
    <w:rsid w:val="00282786"/>
    <w:rsid w:val="0028280A"/>
    <w:rsid w:val="00282875"/>
    <w:rsid w:val="00283ED1"/>
    <w:rsid w:val="0028435B"/>
    <w:rsid w:val="00284B62"/>
    <w:rsid w:val="00284EB0"/>
    <w:rsid w:val="00284FA5"/>
    <w:rsid w:val="002851A5"/>
    <w:rsid w:val="002854EE"/>
    <w:rsid w:val="00285580"/>
    <w:rsid w:val="002856DC"/>
    <w:rsid w:val="00285D4E"/>
    <w:rsid w:val="00285E92"/>
    <w:rsid w:val="00286ACD"/>
    <w:rsid w:val="00286ED9"/>
    <w:rsid w:val="00286FA8"/>
    <w:rsid w:val="00287838"/>
    <w:rsid w:val="00287935"/>
    <w:rsid w:val="00287A5F"/>
    <w:rsid w:val="002904C7"/>
    <w:rsid w:val="002907B5"/>
    <w:rsid w:val="00291575"/>
    <w:rsid w:val="00291CC8"/>
    <w:rsid w:val="002926BB"/>
    <w:rsid w:val="00292C4C"/>
    <w:rsid w:val="00292EB7"/>
    <w:rsid w:val="00293181"/>
    <w:rsid w:val="00293587"/>
    <w:rsid w:val="00293706"/>
    <w:rsid w:val="002938B7"/>
    <w:rsid w:val="00293AE8"/>
    <w:rsid w:val="00293BDC"/>
    <w:rsid w:val="00293C5E"/>
    <w:rsid w:val="00294008"/>
    <w:rsid w:val="002945E8"/>
    <w:rsid w:val="00296227"/>
    <w:rsid w:val="00296469"/>
    <w:rsid w:val="0029647C"/>
    <w:rsid w:val="0029686B"/>
    <w:rsid w:val="00296B0F"/>
    <w:rsid w:val="00296E56"/>
    <w:rsid w:val="00296EE9"/>
    <w:rsid w:val="00296F0D"/>
    <w:rsid w:val="00296F44"/>
    <w:rsid w:val="002970CC"/>
    <w:rsid w:val="002974B5"/>
    <w:rsid w:val="00297503"/>
    <w:rsid w:val="0029777D"/>
    <w:rsid w:val="00297E95"/>
    <w:rsid w:val="002A003F"/>
    <w:rsid w:val="002A055E"/>
    <w:rsid w:val="002A155A"/>
    <w:rsid w:val="002A159F"/>
    <w:rsid w:val="002A18DE"/>
    <w:rsid w:val="002A1D4E"/>
    <w:rsid w:val="002A2869"/>
    <w:rsid w:val="002A299E"/>
    <w:rsid w:val="002A2E22"/>
    <w:rsid w:val="002A2FED"/>
    <w:rsid w:val="002A3BE1"/>
    <w:rsid w:val="002A3C06"/>
    <w:rsid w:val="002A4D42"/>
    <w:rsid w:val="002A5953"/>
    <w:rsid w:val="002A5DCC"/>
    <w:rsid w:val="002A6756"/>
    <w:rsid w:val="002A7101"/>
    <w:rsid w:val="002A785D"/>
    <w:rsid w:val="002A7C70"/>
    <w:rsid w:val="002B0085"/>
    <w:rsid w:val="002B0A99"/>
    <w:rsid w:val="002B1005"/>
    <w:rsid w:val="002B13CB"/>
    <w:rsid w:val="002B204A"/>
    <w:rsid w:val="002B24D6"/>
    <w:rsid w:val="002B27E8"/>
    <w:rsid w:val="002B28AD"/>
    <w:rsid w:val="002B4519"/>
    <w:rsid w:val="002B4C2D"/>
    <w:rsid w:val="002B5093"/>
    <w:rsid w:val="002B67D6"/>
    <w:rsid w:val="002B67EB"/>
    <w:rsid w:val="002B690D"/>
    <w:rsid w:val="002B698A"/>
    <w:rsid w:val="002B7D50"/>
    <w:rsid w:val="002C0117"/>
    <w:rsid w:val="002C0D8A"/>
    <w:rsid w:val="002C1990"/>
    <w:rsid w:val="002C1A59"/>
    <w:rsid w:val="002C1CE2"/>
    <w:rsid w:val="002C2D0B"/>
    <w:rsid w:val="002C2F7C"/>
    <w:rsid w:val="002C303E"/>
    <w:rsid w:val="002C41E6"/>
    <w:rsid w:val="002C4EBD"/>
    <w:rsid w:val="002C5423"/>
    <w:rsid w:val="002C5B9F"/>
    <w:rsid w:val="002C61E8"/>
    <w:rsid w:val="002C65F3"/>
    <w:rsid w:val="002C664E"/>
    <w:rsid w:val="002C66BE"/>
    <w:rsid w:val="002C670E"/>
    <w:rsid w:val="002C6B32"/>
    <w:rsid w:val="002C7D2A"/>
    <w:rsid w:val="002C7EBB"/>
    <w:rsid w:val="002D012D"/>
    <w:rsid w:val="002D0523"/>
    <w:rsid w:val="002D071A"/>
    <w:rsid w:val="002D0DC5"/>
    <w:rsid w:val="002D0F71"/>
    <w:rsid w:val="002D1108"/>
    <w:rsid w:val="002D1375"/>
    <w:rsid w:val="002D19F4"/>
    <w:rsid w:val="002D28B0"/>
    <w:rsid w:val="002D2FE1"/>
    <w:rsid w:val="002D3034"/>
    <w:rsid w:val="002D34B2"/>
    <w:rsid w:val="002D3A38"/>
    <w:rsid w:val="002D48B0"/>
    <w:rsid w:val="002D4B9A"/>
    <w:rsid w:val="002D4C91"/>
    <w:rsid w:val="002D4EF5"/>
    <w:rsid w:val="002D4F32"/>
    <w:rsid w:val="002D55D6"/>
    <w:rsid w:val="002D56B6"/>
    <w:rsid w:val="002D5A47"/>
    <w:rsid w:val="002D5B37"/>
    <w:rsid w:val="002D676C"/>
    <w:rsid w:val="002D6777"/>
    <w:rsid w:val="002D67A2"/>
    <w:rsid w:val="002D6C52"/>
    <w:rsid w:val="002D6DB8"/>
    <w:rsid w:val="002D7637"/>
    <w:rsid w:val="002D7F17"/>
    <w:rsid w:val="002E0195"/>
    <w:rsid w:val="002E05FB"/>
    <w:rsid w:val="002E06DE"/>
    <w:rsid w:val="002E071E"/>
    <w:rsid w:val="002E0833"/>
    <w:rsid w:val="002E08C2"/>
    <w:rsid w:val="002E11D4"/>
    <w:rsid w:val="002E17F2"/>
    <w:rsid w:val="002E1C6D"/>
    <w:rsid w:val="002E2B44"/>
    <w:rsid w:val="002E3557"/>
    <w:rsid w:val="002E38A8"/>
    <w:rsid w:val="002E4F1C"/>
    <w:rsid w:val="002E5476"/>
    <w:rsid w:val="002E5668"/>
    <w:rsid w:val="002E5C82"/>
    <w:rsid w:val="002E6325"/>
    <w:rsid w:val="002E6AF8"/>
    <w:rsid w:val="002E6EA0"/>
    <w:rsid w:val="002E7125"/>
    <w:rsid w:val="002E7ADA"/>
    <w:rsid w:val="002E7CAE"/>
    <w:rsid w:val="002E7EA9"/>
    <w:rsid w:val="002F09A3"/>
    <w:rsid w:val="002F10BF"/>
    <w:rsid w:val="002F13E4"/>
    <w:rsid w:val="002F1844"/>
    <w:rsid w:val="002F2038"/>
    <w:rsid w:val="002F24E6"/>
    <w:rsid w:val="002F2771"/>
    <w:rsid w:val="002F2FFD"/>
    <w:rsid w:val="002F3502"/>
    <w:rsid w:val="002F35A0"/>
    <w:rsid w:val="002F37A9"/>
    <w:rsid w:val="002F3946"/>
    <w:rsid w:val="002F4238"/>
    <w:rsid w:val="002F468C"/>
    <w:rsid w:val="002F4E4C"/>
    <w:rsid w:val="002F5683"/>
    <w:rsid w:val="002F574F"/>
    <w:rsid w:val="002F6E78"/>
    <w:rsid w:val="002F76F3"/>
    <w:rsid w:val="0030013B"/>
    <w:rsid w:val="00300496"/>
    <w:rsid w:val="003006BE"/>
    <w:rsid w:val="00300FDE"/>
    <w:rsid w:val="0030125D"/>
    <w:rsid w:val="003016D8"/>
    <w:rsid w:val="003019C7"/>
    <w:rsid w:val="00301CE6"/>
    <w:rsid w:val="0030256B"/>
    <w:rsid w:val="00302C3C"/>
    <w:rsid w:val="00303702"/>
    <w:rsid w:val="00303DE8"/>
    <w:rsid w:val="0030423C"/>
    <w:rsid w:val="0030490D"/>
    <w:rsid w:val="00304986"/>
    <w:rsid w:val="00304BAE"/>
    <w:rsid w:val="0030501F"/>
    <w:rsid w:val="00305535"/>
    <w:rsid w:val="00305BEF"/>
    <w:rsid w:val="00305BFD"/>
    <w:rsid w:val="00305CC4"/>
    <w:rsid w:val="00305EFD"/>
    <w:rsid w:val="00306A9D"/>
    <w:rsid w:val="00307003"/>
    <w:rsid w:val="0030724E"/>
    <w:rsid w:val="00307862"/>
    <w:rsid w:val="00307A17"/>
    <w:rsid w:val="00307BA1"/>
    <w:rsid w:val="00307CE5"/>
    <w:rsid w:val="003101D9"/>
    <w:rsid w:val="00310546"/>
    <w:rsid w:val="00311310"/>
    <w:rsid w:val="00311702"/>
    <w:rsid w:val="00311E82"/>
    <w:rsid w:val="003129CE"/>
    <w:rsid w:val="00313ABE"/>
    <w:rsid w:val="00313C8A"/>
    <w:rsid w:val="00313F0D"/>
    <w:rsid w:val="00313F74"/>
    <w:rsid w:val="00313FD6"/>
    <w:rsid w:val="003143BD"/>
    <w:rsid w:val="00315363"/>
    <w:rsid w:val="003153FA"/>
    <w:rsid w:val="0031596D"/>
    <w:rsid w:val="003159F0"/>
    <w:rsid w:val="00315B92"/>
    <w:rsid w:val="00316A9F"/>
    <w:rsid w:val="00316D53"/>
    <w:rsid w:val="00317069"/>
    <w:rsid w:val="00320267"/>
    <w:rsid w:val="003203ED"/>
    <w:rsid w:val="00320438"/>
    <w:rsid w:val="00320529"/>
    <w:rsid w:val="00320C94"/>
    <w:rsid w:val="00321519"/>
    <w:rsid w:val="00322C9F"/>
    <w:rsid w:val="003232DA"/>
    <w:rsid w:val="003243D0"/>
    <w:rsid w:val="003248C1"/>
    <w:rsid w:val="00324D23"/>
    <w:rsid w:val="00324E84"/>
    <w:rsid w:val="00325968"/>
    <w:rsid w:val="00325CD4"/>
    <w:rsid w:val="00325F45"/>
    <w:rsid w:val="00326061"/>
    <w:rsid w:val="00326932"/>
    <w:rsid w:val="00326D53"/>
    <w:rsid w:val="00326E32"/>
    <w:rsid w:val="003278EE"/>
    <w:rsid w:val="003279CE"/>
    <w:rsid w:val="00330E61"/>
    <w:rsid w:val="00330EDC"/>
    <w:rsid w:val="0033107E"/>
    <w:rsid w:val="003315B8"/>
    <w:rsid w:val="00331751"/>
    <w:rsid w:val="00332815"/>
    <w:rsid w:val="00334228"/>
    <w:rsid w:val="00334579"/>
    <w:rsid w:val="00334A8C"/>
    <w:rsid w:val="00335858"/>
    <w:rsid w:val="00336BDA"/>
    <w:rsid w:val="003374ED"/>
    <w:rsid w:val="00337574"/>
    <w:rsid w:val="0033781A"/>
    <w:rsid w:val="00337EA9"/>
    <w:rsid w:val="003400C9"/>
    <w:rsid w:val="00340BEB"/>
    <w:rsid w:val="00340F8F"/>
    <w:rsid w:val="003426C7"/>
    <w:rsid w:val="00342BD7"/>
    <w:rsid w:val="003438AE"/>
    <w:rsid w:val="00343967"/>
    <w:rsid w:val="003439DA"/>
    <w:rsid w:val="00343AAC"/>
    <w:rsid w:val="00343B5E"/>
    <w:rsid w:val="0034445F"/>
    <w:rsid w:val="00344B50"/>
    <w:rsid w:val="00345B9D"/>
    <w:rsid w:val="003464B2"/>
    <w:rsid w:val="00346DB5"/>
    <w:rsid w:val="00347561"/>
    <w:rsid w:val="00347589"/>
    <w:rsid w:val="003477B1"/>
    <w:rsid w:val="00347944"/>
    <w:rsid w:val="00347F2A"/>
    <w:rsid w:val="0035047A"/>
    <w:rsid w:val="003506BE"/>
    <w:rsid w:val="00350813"/>
    <w:rsid w:val="003508F2"/>
    <w:rsid w:val="003509B1"/>
    <w:rsid w:val="003517A8"/>
    <w:rsid w:val="00351C6C"/>
    <w:rsid w:val="00351E38"/>
    <w:rsid w:val="003526F4"/>
    <w:rsid w:val="0035283F"/>
    <w:rsid w:val="00352BCD"/>
    <w:rsid w:val="00352E61"/>
    <w:rsid w:val="0035347A"/>
    <w:rsid w:val="0035401E"/>
    <w:rsid w:val="00354858"/>
    <w:rsid w:val="00354971"/>
    <w:rsid w:val="00355217"/>
    <w:rsid w:val="00356243"/>
    <w:rsid w:val="00356B02"/>
    <w:rsid w:val="00357380"/>
    <w:rsid w:val="003573DF"/>
    <w:rsid w:val="003602D9"/>
    <w:rsid w:val="003603D2"/>
    <w:rsid w:val="003604CE"/>
    <w:rsid w:val="00360C79"/>
    <w:rsid w:val="0036399B"/>
    <w:rsid w:val="00363B5E"/>
    <w:rsid w:val="0036436D"/>
    <w:rsid w:val="00364D4D"/>
    <w:rsid w:val="00366810"/>
    <w:rsid w:val="003668A1"/>
    <w:rsid w:val="003668B2"/>
    <w:rsid w:val="00366900"/>
    <w:rsid w:val="003674F7"/>
    <w:rsid w:val="00370428"/>
    <w:rsid w:val="00370C51"/>
    <w:rsid w:val="00370C66"/>
    <w:rsid w:val="00370E47"/>
    <w:rsid w:val="00371809"/>
    <w:rsid w:val="00371986"/>
    <w:rsid w:val="00371B3F"/>
    <w:rsid w:val="0037218B"/>
    <w:rsid w:val="003726DF"/>
    <w:rsid w:val="003728AF"/>
    <w:rsid w:val="00372C09"/>
    <w:rsid w:val="00372F07"/>
    <w:rsid w:val="0037331E"/>
    <w:rsid w:val="00373B01"/>
    <w:rsid w:val="00373F89"/>
    <w:rsid w:val="003742AC"/>
    <w:rsid w:val="00374C6D"/>
    <w:rsid w:val="003757AF"/>
    <w:rsid w:val="00375DEF"/>
    <w:rsid w:val="00376281"/>
    <w:rsid w:val="003768BA"/>
    <w:rsid w:val="003770AD"/>
    <w:rsid w:val="00377CE1"/>
    <w:rsid w:val="003800A9"/>
    <w:rsid w:val="0038187D"/>
    <w:rsid w:val="00381973"/>
    <w:rsid w:val="00382016"/>
    <w:rsid w:val="003826C2"/>
    <w:rsid w:val="00383503"/>
    <w:rsid w:val="003835F3"/>
    <w:rsid w:val="00383623"/>
    <w:rsid w:val="00383B5F"/>
    <w:rsid w:val="003854B0"/>
    <w:rsid w:val="00385BF0"/>
    <w:rsid w:val="00386257"/>
    <w:rsid w:val="00386A20"/>
    <w:rsid w:val="0038724A"/>
    <w:rsid w:val="00387DE8"/>
    <w:rsid w:val="00390772"/>
    <w:rsid w:val="00391655"/>
    <w:rsid w:val="00391EC2"/>
    <w:rsid w:val="0039291F"/>
    <w:rsid w:val="00392A7D"/>
    <w:rsid w:val="00392B41"/>
    <w:rsid w:val="00393141"/>
    <w:rsid w:val="003935A0"/>
    <w:rsid w:val="003939FF"/>
    <w:rsid w:val="00393F0B"/>
    <w:rsid w:val="00396102"/>
    <w:rsid w:val="003967E4"/>
    <w:rsid w:val="00396E47"/>
    <w:rsid w:val="00397B3A"/>
    <w:rsid w:val="00397C75"/>
    <w:rsid w:val="003A082F"/>
    <w:rsid w:val="003A1196"/>
    <w:rsid w:val="003A11B2"/>
    <w:rsid w:val="003A19D3"/>
    <w:rsid w:val="003A1EA0"/>
    <w:rsid w:val="003A2223"/>
    <w:rsid w:val="003A2A0F"/>
    <w:rsid w:val="003A2A25"/>
    <w:rsid w:val="003A2E16"/>
    <w:rsid w:val="003A2E9B"/>
    <w:rsid w:val="003A3C6E"/>
    <w:rsid w:val="003A45A1"/>
    <w:rsid w:val="003A48C6"/>
    <w:rsid w:val="003A4B6E"/>
    <w:rsid w:val="003A5B0A"/>
    <w:rsid w:val="003A60E6"/>
    <w:rsid w:val="003A6A50"/>
    <w:rsid w:val="003A6BAC"/>
    <w:rsid w:val="003A70A4"/>
    <w:rsid w:val="003A7703"/>
    <w:rsid w:val="003A77E7"/>
    <w:rsid w:val="003A7CB1"/>
    <w:rsid w:val="003A7EF3"/>
    <w:rsid w:val="003B0A71"/>
    <w:rsid w:val="003B0BAA"/>
    <w:rsid w:val="003B1089"/>
    <w:rsid w:val="003B159C"/>
    <w:rsid w:val="003B1F29"/>
    <w:rsid w:val="003B227A"/>
    <w:rsid w:val="003B2C1E"/>
    <w:rsid w:val="003B2DFA"/>
    <w:rsid w:val="003B3104"/>
    <w:rsid w:val="003B369F"/>
    <w:rsid w:val="003B36A3"/>
    <w:rsid w:val="003B4430"/>
    <w:rsid w:val="003B4B06"/>
    <w:rsid w:val="003B5DBA"/>
    <w:rsid w:val="003B5FDE"/>
    <w:rsid w:val="003B64BB"/>
    <w:rsid w:val="003B6870"/>
    <w:rsid w:val="003B69E8"/>
    <w:rsid w:val="003B6E84"/>
    <w:rsid w:val="003B781B"/>
    <w:rsid w:val="003B78B9"/>
    <w:rsid w:val="003B796B"/>
    <w:rsid w:val="003B7AB6"/>
    <w:rsid w:val="003B7BDD"/>
    <w:rsid w:val="003B7FE5"/>
    <w:rsid w:val="003C055E"/>
    <w:rsid w:val="003C078B"/>
    <w:rsid w:val="003C0C07"/>
    <w:rsid w:val="003C0E46"/>
    <w:rsid w:val="003C11C8"/>
    <w:rsid w:val="003C12D7"/>
    <w:rsid w:val="003C176C"/>
    <w:rsid w:val="003C1D52"/>
    <w:rsid w:val="003C2246"/>
    <w:rsid w:val="003C226C"/>
    <w:rsid w:val="003C249A"/>
    <w:rsid w:val="003C2702"/>
    <w:rsid w:val="003C3425"/>
    <w:rsid w:val="003C3BAA"/>
    <w:rsid w:val="003C3ED7"/>
    <w:rsid w:val="003C4272"/>
    <w:rsid w:val="003C4E59"/>
    <w:rsid w:val="003C5D5C"/>
    <w:rsid w:val="003C5DE1"/>
    <w:rsid w:val="003C6386"/>
    <w:rsid w:val="003C6B25"/>
    <w:rsid w:val="003C7161"/>
    <w:rsid w:val="003C7779"/>
    <w:rsid w:val="003C7806"/>
    <w:rsid w:val="003C7A7D"/>
    <w:rsid w:val="003D05B0"/>
    <w:rsid w:val="003D0601"/>
    <w:rsid w:val="003D0D7C"/>
    <w:rsid w:val="003D109F"/>
    <w:rsid w:val="003D1369"/>
    <w:rsid w:val="003D1865"/>
    <w:rsid w:val="003D20FD"/>
    <w:rsid w:val="003D23DE"/>
    <w:rsid w:val="003D2478"/>
    <w:rsid w:val="003D3263"/>
    <w:rsid w:val="003D3843"/>
    <w:rsid w:val="003D3C45"/>
    <w:rsid w:val="003D497C"/>
    <w:rsid w:val="003D5B1F"/>
    <w:rsid w:val="003D660E"/>
    <w:rsid w:val="003D6B77"/>
    <w:rsid w:val="003D6BC1"/>
    <w:rsid w:val="003D79E6"/>
    <w:rsid w:val="003D7B3C"/>
    <w:rsid w:val="003D7F3C"/>
    <w:rsid w:val="003E028A"/>
    <w:rsid w:val="003E0E4B"/>
    <w:rsid w:val="003E10F0"/>
    <w:rsid w:val="003E11D1"/>
    <w:rsid w:val="003E15FA"/>
    <w:rsid w:val="003E165B"/>
    <w:rsid w:val="003E1E43"/>
    <w:rsid w:val="003E2C39"/>
    <w:rsid w:val="003E31DE"/>
    <w:rsid w:val="003E3241"/>
    <w:rsid w:val="003E3619"/>
    <w:rsid w:val="003E453E"/>
    <w:rsid w:val="003E489C"/>
    <w:rsid w:val="003E4BD6"/>
    <w:rsid w:val="003E55E4"/>
    <w:rsid w:val="003E61B1"/>
    <w:rsid w:val="003E62C2"/>
    <w:rsid w:val="003E63A0"/>
    <w:rsid w:val="003E6831"/>
    <w:rsid w:val="003E695B"/>
    <w:rsid w:val="003E6C7B"/>
    <w:rsid w:val="003E74B0"/>
    <w:rsid w:val="003E74E3"/>
    <w:rsid w:val="003F03DE"/>
    <w:rsid w:val="003F05C7"/>
    <w:rsid w:val="003F15C3"/>
    <w:rsid w:val="003F1719"/>
    <w:rsid w:val="003F19BA"/>
    <w:rsid w:val="003F1B16"/>
    <w:rsid w:val="003F2217"/>
    <w:rsid w:val="003F2AA2"/>
    <w:rsid w:val="003F2CCF"/>
    <w:rsid w:val="003F2CD4"/>
    <w:rsid w:val="003F308F"/>
    <w:rsid w:val="003F31C3"/>
    <w:rsid w:val="003F3E6E"/>
    <w:rsid w:val="003F3FCF"/>
    <w:rsid w:val="003F43AA"/>
    <w:rsid w:val="003F46B0"/>
    <w:rsid w:val="003F47F1"/>
    <w:rsid w:val="003F5409"/>
    <w:rsid w:val="003F58DA"/>
    <w:rsid w:val="003F5DA3"/>
    <w:rsid w:val="003F61AE"/>
    <w:rsid w:val="003F63CA"/>
    <w:rsid w:val="003F6BBE"/>
    <w:rsid w:val="003F7F59"/>
    <w:rsid w:val="004000E8"/>
    <w:rsid w:val="00400592"/>
    <w:rsid w:val="00401706"/>
    <w:rsid w:val="004017E6"/>
    <w:rsid w:val="00401A1C"/>
    <w:rsid w:val="00402229"/>
    <w:rsid w:val="00402728"/>
    <w:rsid w:val="00402A4C"/>
    <w:rsid w:val="00402AA9"/>
    <w:rsid w:val="00402E2B"/>
    <w:rsid w:val="0040305B"/>
    <w:rsid w:val="00404D35"/>
    <w:rsid w:val="0040512B"/>
    <w:rsid w:val="0040540D"/>
    <w:rsid w:val="00405CA5"/>
    <w:rsid w:val="004062CE"/>
    <w:rsid w:val="0040633D"/>
    <w:rsid w:val="004063FD"/>
    <w:rsid w:val="004070D2"/>
    <w:rsid w:val="00407CD3"/>
    <w:rsid w:val="00407E0B"/>
    <w:rsid w:val="00410134"/>
    <w:rsid w:val="00410B72"/>
    <w:rsid w:val="00410CE3"/>
    <w:rsid w:val="00410F18"/>
    <w:rsid w:val="00411292"/>
    <w:rsid w:val="004112E5"/>
    <w:rsid w:val="004117CE"/>
    <w:rsid w:val="00411DEB"/>
    <w:rsid w:val="004123E8"/>
    <w:rsid w:val="0041263E"/>
    <w:rsid w:val="00412A1C"/>
    <w:rsid w:val="00413AAC"/>
    <w:rsid w:val="00413DE6"/>
    <w:rsid w:val="00413E0C"/>
    <w:rsid w:val="00413E92"/>
    <w:rsid w:val="0041406D"/>
    <w:rsid w:val="00414A7B"/>
    <w:rsid w:val="0041500F"/>
    <w:rsid w:val="004152EC"/>
    <w:rsid w:val="00415473"/>
    <w:rsid w:val="00415EA2"/>
    <w:rsid w:val="00416744"/>
    <w:rsid w:val="004176A4"/>
    <w:rsid w:val="00417FDA"/>
    <w:rsid w:val="004207F7"/>
    <w:rsid w:val="0042101E"/>
    <w:rsid w:val="00421105"/>
    <w:rsid w:val="00421C59"/>
    <w:rsid w:val="00422346"/>
    <w:rsid w:val="004226CF"/>
    <w:rsid w:val="00422AA4"/>
    <w:rsid w:val="00422ACA"/>
    <w:rsid w:val="0042302A"/>
    <w:rsid w:val="00423241"/>
    <w:rsid w:val="004236E1"/>
    <w:rsid w:val="004241B0"/>
    <w:rsid w:val="0042427F"/>
    <w:rsid w:val="004242F4"/>
    <w:rsid w:val="004251B9"/>
    <w:rsid w:val="0042584A"/>
    <w:rsid w:val="00425A2F"/>
    <w:rsid w:val="00425ACF"/>
    <w:rsid w:val="00425F12"/>
    <w:rsid w:val="00427248"/>
    <w:rsid w:val="004273BF"/>
    <w:rsid w:val="0042745D"/>
    <w:rsid w:val="00427867"/>
    <w:rsid w:val="00430FD9"/>
    <w:rsid w:val="004310F1"/>
    <w:rsid w:val="004312C0"/>
    <w:rsid w:val="00431390"/>
    <w:rsid w:val="00431527"/>
    <w:rsid w:val="00431C80"/>
    <w:rsid w:val="00431D93"/>
    <w:rsid w:val="00432CD7"/>
    <w:rsid w:val="00433288"/>
    <w:rsid w:val="004342A6"/>
    <w:rsid w:val="004347B5"/>
    <w:rsid w:val="00435468"/>
    <w:rsid w:val="00435B09"/>
    <w:rsid w:val="0043641D"/>
    <w:rsid w:val="0043651E"/>
    <w:rsid w:val="0043661E"/>
    <w:rsid w:val="00436690"/>
    <w:rsid w:val="00437447"/>
    <w:rsid w:val="00437548"/>
    <w:rsid w:val="00440191"/>
    <w:rsid w:val="00440961"/>
    <w:rsid w:val="00440EC2"/>
    <w:rsid w:val="00440ECA"/>
    <w:rsid w:val="00441A92"/>
    <w:rsid w:val="00442674"/>
    <w:rsid w:val="00442CE5"/>
    <w:rsid w:val="004431DC"/>
    <w:rsid w:val="00443261"/>
    <w:rsid w:val="00443333"/>
    <w:rsid w:val="004438A6"/>
    <w:rsid w:val="00443BC7"/>
    <w:rsid w:val="00444705"/>
    <w:rsid w:val="0044491E"/>
    <w:rsid w:val="00444F44"/>
    <w:rsid w:val="00444F56"/>
    <w:rsid w:val="004453C5"/>
    <w:rsid w:val="00445ABD"/>
    <w:rsid w:val="004460B0"/>
    <w:rsid w:val="004462F3"/>
    <w:rsid w:val="00446488"/>
    <w:rsid w:val="00446603"/>
    <w:rsid w:val="0044688F"/>
    <w:rsid w:val="00446D1D"/>
    <w:rsid w:val="0044719E"/>
    <w:rsid w:val="00447412"/>
    <w:rsid w:val="00447829"/>
    <w:rsid w:val="00447B75"/>
    <w:rsid w:val="00450C2D"/>
    <w:rsid w:val="004512E3"/>
    <w:rsid w:val="004517AA"/>
    <w:rsid w:val="00451806"/>
    <w:rsid w:val="004524C2"/>
    <w:rsid w:val="00452CAC"/>
    <w:rsid w:val="00452CC7"/>
    <w:rsid w:val="00452EE6"/>
    <w:rsid w:val="00453731"/>
    <w:rsid w:val="0045545F"/>
    <w:rsid w:val="00455862"/>
    <w:rsid w:val="00455947"/>
    <w:rsid w:val="004560F9"/>
    <w:rsid w:val="0045625B"/>
    <w:rsid w:val="004567DC"/>
    <w:rsid w:val="004570F7"/>
    <w:rsid w:val="00457565"/>
    <w:rsid w:val="00457B71"/>
    <w:rsid w:val="00457FC8"/>
    <w:rsid w:val="004600BE"/>
    <w:rsid w:val="004600EB"/>
    <w:rsid w:val="0046013C"/>
    <w:rsid w:val="00460BC6"/>
    <w:rsid w:val="004615B7"/>
    <w:rsid w:val="00462509"/>
    <w:rsid w:val="00462759"/>
    <w:rsid w:val="00463911"/>
    <w:rsid w:val="00464689"/>
    <w:rsid w:val="00464755"/>
    <w:rsid w:val="00464817"/>
    <w:rsid w:val="0046547A"/>
    <w:rsid w:val="004664A1"/>
    <w:rsid w:val="0046686E"/>
    <w:rsid w:val="004669E2"/>
    <w:rsid w:val="00466C0E"/>
    <w:rsid w:val="00466FC8"/>
    <w:rsid w:val="00467441"/>
    <w:rsid w:val="00467D2E"/>
    <w:rsid w:val="00467E49"/>
    <w:rsid w:val="00470709"/>
    <w:rsid w:val="00470C31"/>
    <w:rsid w:val="00470DEA"/>
    <w:rsid w:val="004713DD"/>
    <w:rsid w:val="0047147E"/>
    <w:rsid w:val="00471DE0"/>
    <w:rsid w:val="00472005"/>
    <w:rsid w:val="00472A53"/>
    <w:rsid w:val="00472C19"/>
    <w:rsid w:val="004734D0"/>
    <w:rsid w:val="00473601"/>
    <w:rsid w:val="0047414D"/>
    <w:rsid w:val="004742A2"/>
    <w:rsid w:val="00474363"/>
    <w:rsid w:val="0047456F"/>
    <w:rsid w:val="00474A1B"/>
    <w:rsid w:val="00475237"/>
    <w:rsid w:val="0047556B"/>
    <w:rsid w:val="00475BDA"/>
    <w:rsid w:val="004762A7"/>
    <w:rsid w:val="0047650B"/>
    <w:rsid w:val="004766C3"/>
    <w:rsid w:val="0047692E"/>
    <w:rsid w:val="00476D53"/>
    <w:rsid w:val="00477768"/>
    <w:rsid w:val="00477F14"/>
    <w:rsid w:val="00480138"/>
    <w:rsid w:val="00480C09"/>
    <w:rsid w:val="00481236"/>
    <w:rsid w:val="0048236E"/>
    <w:rsid w:val="00482D0C"/>
    <w:rsid w:val="0048376D"/>
    <w:rsid w:val="004838BA"/>
    <w:rsid w:val="0048435A"/>
    <w:rsid w:val="00485B68"/>
    <w:rsid w:val="00486C7A"/>
    <w:rsid w:val="00486E94"/>
    <w:rsid w:val="00486FBF"/>
    <w:rsid w:val="004871C7"/>
    <w:rsid w:val="004872DC"/>
    <w:rsid w:val="00487752"/>
    <w:rsid w:val="00487B6F"/>
    <w:rsid w:val="00487BD8"/>
    <w:rsid w:val="0049039A"/>
    <w:rsid w:val="004908FF"/>
    <w:rsid w:val="004914C8"/>
    <w:rsid w:val="004915D5"/>
    <w:rsid w:val="00491627"/>
    <w:rsid w:val="00491988"/>
    <w:rsid w:val="0049244E"/>
    <w:rsid w:val="00492BC5"/>
    <w:rsid w:val="00492E73"/>
    <w:rsid w:val="0049305D"/>
    <w:rsid w:val="004936A1"/>
    <w:rsid w:val="00493D02"/>
    <w:rsid w:val="00494307"/>
    <w:rsid w:val="00494A49"/>
    <w:rsid w:val="00495074"/>
    <w:rsid w:val="00495482"/>
    <w:rsid w:val="00495A61"/>
    <w:rsid w:val="004964F1"/>
    <w:rsid w:val="00496CB8"/>
    <w:rsid w:val="004976D5"/>
    <w:rsid w:val="004A16BC"/>
    <w:rsid w:val="004A23C8"/>
    <w:rsid w:val="004A2502"/>
    <w:rsid w:val="004A2B94"/>
    <w:rsid w:val="004A2E53"/>
    <w:rsid w:val="004A3003"/>
    <w:rsid w:val="004A4699"/>
    <w:rsid w:val="004A4B33"/>
    <w:rsid w:val="004A4DC0"/>
    <w:rsid w:val="004A533C"/>
    <w:rsid w:val="004A63FC"/>
    <w:rsid w:val="004A79A9"/>
    <w:rsid w:val="004A7B2F"/>
    <w:rsid w:val="004A7B6A"/>
    <w:rsid w:val="004A7DA0"/>
    <w:rsid w:val="004B08C4"/>
    <w:rsid w:val="004B0BBD"/>
    <w:rsid w:val="004B1AFE"/>
    <w:rsid w:val="004B233E"/>
    <w:rsid w:val="004B25A1"/>
    <w:rsid w:val="004B2901"/>
    <w:rsid w:val="004B2AF4"/>
    <w:rsid w:val="004B2C52"/>
    <w:rsid w:val="004B312B"/>
    <w:rsid w:val="004B3498"/>
    <w:rsid w:val="004B3D22"/>
    <w:rsid w:val="004B40A3"/>
    <w:rsid w:val="004B4970"/>
    <w:rsid w:val="004B4B28"/>
    <w:rsid w:val="004B5312"/>
    <w:rsid w:val="004B5A0B"/>
    <w:rsid w:val="004B650B"/>
    <w:rsid w:val="004B6F6A"/>
    <w:rsid w:val="004B73AA"/>
    <w:rsid w:val="004B7968"/>
    <w:rsid w:val="004B7C0C"/>
    <w:rsid w:val="004C0064"/>
    <w:rsid w:val="004C06A4"/>
    <w:rsid w:val="004C0949"/>
    <w:rsid w:val="004C1692"/>
    <w:rsid w:val="004C18BF"/>
    <w:rsid w:val="004C209F"/>
    <w:rsid w:val="004C2654"/>
    <w:rsid w:val="004C31A8"/>
    <w:rsid w:val="004C33BF"/>
    <w:rsid w:val="004C3898"/>
    <w:rsid w:val="004C3CE1"/>
    <w:rsid w:val="004C4172"/>
    <w:rsid w:val="004C46CE"/>
    <w:rsid w:val="004C52B1"/>
    <w:rsid w:val="004C530B"/>
    <w:rsid w:val="004C5907"/>
    <w:rsid w:val="004C6358"/>
    <w:rsid w:val="004C6D7B"/>
    <w:rsid w:val="004C70F8"/>
    <w:rsid w:val="004C77B1"/>
    <w:rsid w:val="004D0750"/>
    <w:rsid w:val="004D0E48"/>
    <w:rsid w:val="004D145C"/>
    <w:rsid w:val="004D1E3A"/>
    <w:rsid w:val="004D280B"/>
    <w:rsid w:val="004D30E6"/>
    <w:rsid w:val="004D36B1"/>
    <w:rsid w:val="004D38DA"/>
    <w:rsid w:val="004D3CBC"/>
    <w:rsid w:val="004D4E57"/>
    <w:rsid w:val="004D507F"/>
    <w:rsid w:val="004D543C"/>
    <w:rsid w:val="004D6583"/>
    <w:rsid w:val="004D6712"/>
    <w:rsid w:val="004D6C92"/>
    <w:rsid w:val="004D717B"/>
    <w:rsid w:val="004D71D0"/>
    <w:rsid w:val="004D72EF"/>
    <w:rsid w:val="004D7752"/>
    <w:rsid w:val="004D77D0"/>
    <w:rsid w:val="004D7EBD"/>
    <w:rsid w:val="004E04A6"/>
    <w:rsid w:val="004E05C6"/>
    <w:rsid w:val="004E2680"/>
    <w:rsid w:val="004E28F9"/>
    <w:rsid w:val="004E3493"/>
    <w:rsid w:val="004E43BA"/>
    <w:rsid w:val="004E462E"/>
    <w:rsid w:val="004E483C"/>
    <w:rsid w:val="004E48B0"/>
    <w:rsid w:val="004E56DC"/>
    <w:rsid w:val="004E59A7"/>
    <w:rsid w:val="004E5AC4"/>
    <w:rsid w:val="004E5E82"/>
    <w:rsid w:val="004E60C7"/>
    <w:rsid w:val="004E76F4"/>
    <w:rsid w:val="004E77E0"/>
    <w:rsid w:val="004F0039"/>
    <w:rsid w:val="004F0B4E"/>
    <w:rsid w:val="004F0B6C"/>
    <w:rsid w:val="004F0CC4"/>
    <w:rsid w:val="004F0E11"/>
    <w:rsid w:val="004F111A"/>
    <w:rsid w:val="004F113B"/>
    <w:rsid w:val="004F1292"/>
    <w:rsid w:val="004F1927"/>
    <w:rsid w:val="004F1D72"/>
    <w:rsid w:val="004F2078"/>
    <w:rsid w:val="004F2A7D"/>
    <w:rsid w:val="004F33E4"/>
    <w:rsid w:val="004F36B1"/>
    <w:rsid w:val="004F388A"/>
    <w:rsid w:val="004F3912"/>
    <w:rsid w:val="004F4083"/>
    <w:rsid w:val="004F4DA3"/>
    <w:rsid w:val="004F7483"/>
    <w:rsid w:val="004F7D6F"/>
    <w:rsid w:val="005008EA"/>
    <w:rsid w:val="005013B4"/>
    <w:rsid w:val="00501516"/>
    <w:rsid w:val="00501758"/>
    <w:rsid w:val="005022F4"/>
    <w:rsid w:val="00503F38"/>
    <w:rsid w:val="005040F1"/>
    <w:rsid w:val="0050413C"/>
    <w:rsid w:val="0050496A"/>
    <w:rsid w:val="00504AF3"/>
    <w:rsid w:val="00505F43"/>
    <w:rsid w:val="00506145"/>
    <w:rsid w:val="00506557"/>
    <w:rsid w:val="0050677A"/>
    <w:rsid w:val="005076DA"/>
    <w:rsid w:val="00507940"/>
    <w:rsid w:val="00507B80"/>
    <w:rsid w:val="005102C0"/>
    <w:rsid w:val="005108D8"/>
    <w:rsid w:val="00510ABF"/>
    <w:rsid w:val="00510B90"/>
    <w:rsid w:val="005116F9"/>
    <w:rsid w:val="00511957"/>
    <w:rsid w:val="00511B59"/>
    <w:rsid w:val="00511CEF"/>
    <w:rsid w:val="0051204A"/>
    <w:rsid w:val="00512739"/>
    <w:rsid w:val="005135F7"/>
    <w:rsid w:val="00513867"/>
    <w:rsid w:val="00513986"/>
    <w:rsid w:val="005139E1"/>
    <w:rsid w:val="00513B2A"/>
    <w:rsid w:val="00513DBE"/>
    <w:rsid w:val="00513F1F"/>
    <w:rsid w:val="0051461B"/>
    <w:rsid w:val="00514BEF"/>
    <w:rsid w:val="005153A7"/>
    <w:rsid w:val="0051561A"/>
    <w:rsid w:val="005159FE"/>
    <w:rsid w:val="00515EC9"/>
    <w:rsid w:val="0051605E"/>
    <w:rsid w:val="005161A0"/>
    <w:rsid w:val="00516256"/>
    <w:rsid w:val="00516854"/>
    <w:rsid w:val="00516EB1"/>
    <w:rsid w:val="00517E24"/>
    <w:rsid w:val="00520D2D"/>
    <w:rsid w:val="005214DF"/>
    <w:rsid w:val="0052155C"/>
    <w:rsid w:val="005215DF"/>
    <w:rsid w:val="005216CD"/>
    <w:rsid w:val="005219CF"/>
    <w:rsid w:val="00521F55"/>
    <w:rsid w:val="00523F91"/>
    <w:rsid w:val="00524941"/>
    <w:rsid w:val="0052500B"/>
    <w:rsid w:val="00525B39"/>
    <w:rsid w:val="00525C0D"/>
    <w:rsid w:val="00525E7D"/>
    <w:rsid w:val="00526943"/>
    <w:rsid w:val="00526A7C"/>
    <w:rsid w:val="00527EA3"/>
    <w:rsid w:val="00530774"/>
    <w:rsid w:val="005329BE"/>
    <w:rsid w:val="00533BA7"/>
    <w:rsid w:val="00534B59"/>
    <w:rsid w:val="00535351"/>
    <w:rsid w:val="00535900"/>
    <w:rsid w:val="005362DB"/>
    <w:rsid w:val="005364FA"/>
    <w:rsid w:val="00536759"/>
    <w:rsid w:val="005367CC"/>
    <w:rsid w:val="00536953"/>
    <w:rsid w:val="005369D4"/>
    <w:rsid w:val="00536CFD"/>
    <w:rsid w:val="00536EC5"/>
    <w:rsid w:val="00537119"/>
    <w:rsid w:val="0053717A"/>
    <w:rsid w:val="00537213"/>
    <w:rsid w:val="0053730E"/>
    <w:rsid w:val="005376FC"/>
    <w:rsid w:val="00537AD4"/>
    <w:rsid w:val="00537BD8"/>
    <w:rsid w:val="00537C62"/>
    <w:rsid w:val="00541814"/>
    <w:rsid w:val="00541EA1"/>
    <w:rsid w:val="005424CE"/>
    <w:rsid w:val="0054346A"/>
    <w:rsid w:val="00543BBB"/>
    <w:rsid w:val="00544108"/>
    <w:rsid w:val="005442D3"/>
    <w:rsid w:val="0054438B"/>
    <w:rsid w:val="00544700"/>
    <w:rsid w:val="0054497C"/>
    <w:rsid w:val="00545142"/>
    <w:rsid w:val="00546970"/>
    <w:rsid w:val="005470D9"/>
    <w:rsid w:val="0054730F"/>
    <w:rsid w:val="00547355"/>
    <w:rsid w:val="0054743D"/>
    <w:rsid w:val="00547716"/>
    <w:rsid w:val="00550E95"/>
    <w:rsid w:val="005519B9"/>
    <w:rsid w:val="00551A39"/>
    <w:rsid w:val="00552565"/>
    <w:rsid w:val="00552804"/>
    <w:rsid w:val="00552A34"/>
    <w:rsid w:val="00552DAD"/>
    <w:rsid w:val="00553492"/>
    <w:rsid w:val="005536EC"/>
    <w:rsid w:val="00553ADB"/>
    <w:rsid w:val="00553DE8"/>
    <w:rsid w:val="00554E19"/>
    <w:rsid w:val="00554F63"/>
    <w:rsid w:val="00555136"/>
    <w:rsid w:val="005552D2"/>
    <w:rsid w:val="00555EEA"/>
    <w:rsid w:val="00556DEB"/>
    <w:rsid w:val="00557415"/>
    <w:rsid w:val="005575DD"/>
    <w:rsid w:val="00557D7C"/>
    <w:rsid w:val="0056064E"/>
    <w:rsid w:val="00560BA6"/>
    <w:rsid w:val="00560BCA"/>
    <w:rsid w:val="0056121F"/>
    <w:rsid w:val="00562C18"/>
    <w:rsid w:val="00563842"/>
    <w:rsid w:val="005649EA"/>
    <w:rsid w:val="00564AD5"/>
    <w:rsid w:val="00564E7F"/>
    <w:rsid w:val="00565547"/>
    <w:rsid w:val="005657C8"/>
    <w:rsid w:val="00566101"/>
    <w:rsid w:val="00566336"/>
    <w:rsid w:val="00566EEC"/>
    <w:rsid w:val="00566F00"/>
    <w:rsid w:val="0056733C"/>
    <w:rsid w:val="005673F2"/>
    <w:rsid w:val="00567765"/>
    <w:rsid w:val="00567AE8"/>
    <w:rsid w:val="00570013"/>
    <w:rsid w:val="00571AA4"/>
    <w:rsid w:val="00572392"/>
    <w:rsid w:val="00572505"/>
    <w:rsid w:val="005728CE"/>
    <w:rsid w:val="00572D44"/>
    <w:rsid w:val="005735BD"/>
    <w:rsid w:val="005747EF"/>
    <w:rsid w:val="005748E9"/>
    <w:rsid w:val="005749A5"/>
    <w:rsid w:val="00574D9E"/>
    <w:rsid w:val="0057522F"/>
    <w:rsid w:val="00575B28"/>
    <w:rsid w:val="005768B7"/>
    <w:rsid w:val="00577867"/>
    <w:rsid w:val="005778E7"/>
    <w:rsid w:val="005801E3"/>
    <w:rsid w:val="0058181E"/>
    <w:rsid w:val="00581D53"/>
    <w:rsid w:val="0058214D"/>
    <w:rsid w:val="00582809"/>
    <w:rsid w:val="0058324C"/>
    <w:rsid w:val="005843CF"/>
    <w:rsid w:val="00584478"/>
    <w:rsid w:val="00584F19"/>
    <w:rsid w:val="00584F78"/>
    <w:rsid w:val="00585164"/>
    <w:rsid w:val="00585225"/>
    <w:rsid w:val="005852A9"/>
    <w:rsid w:val="005857A7"/>
    <w:rsid w:val="0058656D"/>
    <w:rsid w:val="00586E2A"/>
    <w:rsid w:val="0058798C"/>
    <w:rsid w:val="00587AF6"/>
    <w:rsid w:val="00587E2C"/>
    <w:rsid w:val="005900FA"/>
    <w:rsid w:val="00590318"/>
    <w:rsid w:val="00590738"/>
    <w:rsid w:val="00590A9E"/>
    <w:rsid w:val="005911C3"/>
    <w:rsid w:val="00592792"/>
    <w:rsid w:val="00592998"/>
    <w:rsid w:val="00592A0E"/>
    <w:rsid w:val="005931BB"/>
    <w:rsid w:val="005935A4"/>
    <w:rsid w:val="00593A45"/>
    <w:rsid w:val="005943AE"/>
    <w:rsid w:val="005948C2"/>
    <w:rsid w:val="0059492D"/>
    <w:rsid w:val="00594C15"/>
    <w:rsid w:val="00595DCA"/>
    <w:rsid w:val="0059779B"/>
    <w:rsid w:val="005A016B"/>
    <w:rsid w:val="005A0A29"/>
    <w:rsid w:val="005A0A7C"/>
    <w:rsid w:val="005A1465"/>
    <w:rsid w:val="005A18EE"/>
    <w:rsid w:val="005A1F19"/>
    <w:rsid w:val="005A209A"/>
    <w:rsid w:val="005A23BC"/>
    <w:rsid w:val="005A2479"/>
    <w:rsid w:val="005A2CAF"/>
    <w:rsid w:val="005A3932"/>
    <w:rsid w:val="005A3EBE"/>
    <w:rsid w:val="005A3F44"/>
    <w:rsid w:val="005A4662"/>
    <w:rsid w:val="005A63F6"/>
    <w:rsid w:val="005A662D"/>
    <w:rsid w:val="005A68BB"/>
    <w:rsid w:val="005A769C"/>
    <w:rsid w:val="005A7C4B"/>
    <w:rsid w:val="005B0911"/>
    <w:rsid w:val="005B100D"/>
    <w:rsid w:val="005B1409"/>
    <w:rsid w:val="005B1739"/>
    <w:rsid w:val="005B181A"/>
    <w:rsid w:val="005B18BB"/>
    <w:rsid w:val="005B207F"/>
    <w:rsid w:val="005B31BE"/>
    <w:rsid w:val="005B3229"/>
    <w:rsid w:val="005B34A1"/>
    <w:rsid w:val="005B35D7"/>
    <w:rsid w:val="005B392A"/>
    <w:rsid w:val="005B3AA3"/>
    <w:rsid w:val="005B3DAB"/>
    <w:rsid w:val="005B3FA2"/>
    <w:rsid w:val="005B4ED9"/>
    <w:rsid w:val="005B5F95"/>
    <w:rsid w:val="005B6555"/>
    <w:rsid w:val="005B669E"/>
    <w:rsid w:val="005B6ABD"/>
    <w:rsid w:val="005B6F83"/>
    <w:rsid w:val="005B77A6"/>
    <w:rsid w:val="005B7F43"/>
    <w:rsid w:val="005C037C"/>
    <w:rsid w:val="005C055E"/>
    <w:rsid w:val="005C1218"/>
    <w:rsid w:val="005C18E5"/>
    <w:rsid w:val="005C29BB"/>
    <w:rsid w:val="005C2AB7"/>
    <w:rsid w:val="005C2FF2"/>
    <w:rsid w:val="005C4103"/>
    <w:rsid w:val="005C4170"/>
    <w:rsid w:val="005C4FF2"/>
    <w:rsid w:val="005C58A3"/>
    <w:rsid w:val="005C594A"/>
    <w:rsid w:val="005C614F"/>
    <w:rsid w:val="005C6D2B"/>
    <w:rsid w:val="005C74FB"/>
    <w:rsid w:val="005C7816"/>
    <w:rsid w:val="005D03B0"/>
    <w:rsid w:val="005D0CC0"/>
    <w:rsid w:val="005D11FE"/>
    <w:rsid w:val="005D13A0"/>
    <w:rsid w:val="005D1602"/>
    <w:rsid w:val="005D1736"/>
    <w:rsid w:val="005D1C1C"/>
    <w:rsid w:val="005D200A"/>
    <w:rsid w:val="005D2C1F"/>
    <w:rsid w:val="005D2F20"/>
    <w:rsid w:val="005D38EA"/>
    <w:rsid w:val="005D3BD0"/>
    <w:rsid w:val="005D48C0"/>
    <w:rsid w:val="005D5149"/>
    <w:rsid w:val="005D51A1"/>
    <w:rsid w:val="005D5FDF"/>
    <w:rsid w:val="005D6085"/>
    <w:rsid w:val="005D61B5"/>
    <w:rsid w:val="005D6C5B"/>
    <w:rsid w:val="005D709F"/>
    <w:rsid w:val="005D73C9"/>
    <w:rsid w:val="005D7631"/>
    <w:rsid w:val="005E0AA5"/>
    <w:rsid w:val="005E1CF5"/>
    <w:rsid w:val="005E1E44"/>
    <w:rsid w:val="005E2046"/>
    <w:rsid w:val="005E2465"/>
    <w:rsid w:val="005E2D37"/>
    <w:rsid w:val="005E2D3A"/>
    <w:rsid w:val="005E2EC6"/>
    <w:rsid w:val="005E30C6"/>
    <w:rsid w:val="005E385F"/>
    <w:rsid w:val="005E3BD9"/>
    <w:rsid w:val="005E3F7F"/>
    <w:rsid w:val="005E42B9"/>
    <w:rsid w:val="005E47A6"/>
    <w:rsid w:val="005E484C"/>
    <w:rsid w:val="005E48F3"/>
    <w:rsid w:val="005E4ED1"/>
    <w:rsid w:val="005E536D"/>
    <w:rsid w:val="005E5B81"/>
    <w:rsid w:val="005E5BDC"/>
    <w:rsid w:val="005E5D3C"/>
    <w:rsid w:val="005E5E5D"/>
    <w:rsid w:val="005E61CA"/>
    <w:rsid w:val="005E637B"/>
    <w:rsid w:val="005E651C"/>
    <w:rsid w:val="005E663E"/>
    <w:rsid w:val="005E697A"/>
    <w:rsid w:val="005E6C39"/>
    <w:rsid w:val="005E708B"/>
    <w:rsid w:val="005E73F4"/>
    <w:rsid w:val="005E755C"/>
    <w:rsid w:val="005E77AF"/>
    <w:rsid w:val="005F0299"/>
    <w:rsid w:val="005F038B"/>
    <w:rsid w:val="005F102B"/>
    <w:rsid w:val="005F11C3"/>
    <w:rsid w:val="005F16C2"/>
    <w:rsid w:val="005F1A47"/>
    <w:rsid w:val="005F2023"/>
    <w:rsid w:val="005F20D1"/>
    <w:rsid w:val="005F23CD"/>
    <w:rsid w:val="005F2CB1"/>
    <w:rsid w:val="005F3025"/>
    <w:rsid w:val="005F34BE"/>
    <w:rsid w:val="005F3CD8"/>
    <w:rsid w:val="005F44C8"/>
    <w:rsid w:val="005F4D24"/>
    <w:rsid w:val="005F4F2B"/>
    <w:rsid w:val="005F618C"/>
    <w:rsid w:val="005F64A5"/>
    <w:rsid w:val="005F6721"/>
    <w:rsid w:val="005F6D75"/>
    <w:rsid w:val="005F70BD"/>
    <w:rsid w:val="005F7AA7"/>
    <w:rsid w:val="005F7CE0"/>
    <w:rsid w:val="005F7FDF"/>
    <w:rsid w:val="006006D0"/>
    <w:rsid w:val="006009B7"/>
    <w:rsid w:val="006009ED"/>
    <w:rsid w:val="00600D2C"/>
    <w:rsid w:val="00600E15"/>
    <w:rsid w:val="0060131B"/>
    <w:rsid w:val="006017BE"/>
    <w:rsid w:val="00601A1D"/>
    <w:rsid w:val="00601C5D"/>
    <w:rsid w:val="00601C8A"/>
    <w:rsid w:val="00602420"/>
    <w:rsid w:val="0060283C"/>
    <w:rsid w:val="00602D57"/>
    <w:rsid w:val="00602DFB"/>
    <w:rsid w:val="00603182"/>
    <w:rsid w:val="006032F6"/>
    <w:rsid w:val="0060358B"/>
    <w:rsid w:val="00603BFA"/>
    <w:rsid w:val="00603E5B"/>
    <w:rsid w:val="006046F7"/>
    <w:rsid w:val="00604809"/>
    <w:rsid w:val="006048DD"/>
    <w:rsid w:val="00604F14"/>
    <w:rsid w:val="0060511E"/>
    <w:rsid w:val="00605145"/>
    <w:rsid w:val="0060559C"/>
    <w:rsid w:val="006055A0"/>
    <w:rsid w:val="0060598C"/>
    <w:rsid w:val="006066A5"/>
    <w:rsid w:val="00607B27"/>
    <w:rsid w:val="00610242"/>
    <w:rsid w:val="006108A5"/>
    <w:rsid w:val="00610B78"/>
    <w:rsid w:val="00610C93"/>
    <w:rsid w:val="00611B83"/>
    <w:rsid w:val="00612F64"/>
    <w:rsid w:val="00613257"/>
    <w:rsid w:val="00613812"/>
    <w:rsid w:val="00613E80"/>
    <w:rsid w:val="00613E9E"/>
    <w:rsid w:val="0061400D"/>
    <w:rsid w:val="0061402E"/>
    <w:rsid w:val="006147B5"/>
    <w:rsid w:val="00614961"/>
    <w:rsid w:val="006149F9"/>
    <w:rsid w:val="00614EED"/>
    <w:rsid w:val="006155F1"/>
    <w:rsid w:val="00616C40"/>
    <w:rsid w:val="00617563"/>
    <w:rsid w:val="00620013"/>
    <w:rsid w:val="0062005D"/>
    <w:rsid w:val="0062078C"/>
    <w:rsid w:val="00620A71"/>
    <w:rsid w:val="00620C33"/>
    <w:rsid w:val="00620D80"/>
    <w:rsid w:val="0062108B"/>
    <w:rsid w:val="00621206"/>
    <w:rsid w:val="00621ECE"/>
    <w:rsid w:val="0062230E"/>
    <w:rsid w:val="00622A5F"/>
    <w:rsid w:val="006233E0"/>
    <w:rsid w:val="006234A6"/>
    <w:rsid w:val="00623763"/>
    <w:rsid w:val="00623E6C"/>
    <w:rsid w:val="006244D8"/>
    <w:rsid w:val="00624AA1"/>
    <w:rsid w:val="006257AF"/>
    <w:rsid w:val="006275ED"/>
    <w:rsid w:val="00627679"/>
    <w:rsid w:val="00630001"/>
    <w:rsid w:val="0063045C"/>
    <w:rsid w:val="00630668"/>
    <w:rsid w:val="00630F12"/>
    <w:rsid w:val="006311B3"/>
    <w:rsid w:val="0063127B"/>
    <w:rsid w:val="00631C8F"/>
    <w:rsid w:val="00631D64"/>
    <w:rsid w:val="0063284C"/>
    <w:rsid w:val="00632B07"/>
    <w:rsid w:val="00632B99"/>
    <w:rsid w:val="00634B6F"/>
    <w:rsid w:val="00634B7C"/>
    <w:rsid w:val="0063547C"/>
    <w:rsid w:val="00635A86"/>
    <w:rsid w:val="00636398"/>
    <w:rsid w:val="006363DD"/>
    <w:rsid w:val="006368D3"/>
    <w:rsid w:val="00636E74"/>
    <w:rsid w:val="006377EC"/>
    <w:rsid w:val="006404ED"/>
    <w:rsid w:val="00640AF2"/>
    <w:rsid w:val="00640C49"/>
    <w:rsid w:val="00640D16"/>
    <w:rsid w:val="0064151F"/>
    <w:rsid w:val="00641533"/>
    <w:rsid w:val="00641F4A"/>
    <w:rsid w:val="00641FD0"/>
    <w:rsid w:val="0064208D"/>
    <w:rsid w:val="00642ADF"/>
    <w:rsid w:val="00642B11"/>
    <w:rsid w:val="00643475"/>
    <w:rsid w:val="00643803"/>
    <w:rsid w:val="0064396A"/>
    <w:rsid w:val="00644235"/>
    <w:rsid w:val="00644BF1"/>
    <w:rsid w:val="00645646"/>
    <w:rsid w:val="0064596A"/>
    <w:rsid w:val="00645B9C"/>
    <w:rsid w:val="0064624E"/>
    <w:rsid w:val="00646595"/>
    <w:rsid w:val="00646E4F"/>
    <w:rsid w:val="00647667"/>
    <w:rsid w:val="00647C30"/>
    <w:rsid w:val="00647EB3"/>
    <w:rsid w:val="006509C1"/>
    <w:rsid w:val="00650AB9"/>
    <w:rsid w:val="006517EF"/>
    <w:rsid w:val="00651B6A"/>
    <w:rsid w:val="00652207"/>
    <w:rsid w:val="006529D5"/>
    <w:rsid w:val="00653124"/>
    <w:rsid w:val="00653256"/>
    <w:rsid w:val="00653394"/>
    <w:rsid w:val="006533F7"/>
    <w:rsid w:val="00653F47"/>
    <w:rsid w:val="0065459B"/>
    <w:rsid w:val="0065558E"/>
    <w:rsid w:val="006555E4"/>
    <w:rsid w:val="00655733"/>
    <w:rsid w:val="00655ACD"/>
    <w:rsid w:val="0065694E"/>
    <w:rsid w:val="00656A92"/>
    <w:rsid w:val="00656AEE"/>
    <w:rsid w:val="00656DDE"/>
    <w:rsid w:val="006572AF"/>
    <w:rsid w:val="00657409"/>
    <w:rsid w:val="00657AE6"/>
    <w:rsid w:val="00660074"/>
    <w:rsid w:val="0066011D"/>
    <w:rsid w:val="006607C0"/>
    <w:rsid w:val="006613A6"/>
    <w:rsid w:val="006616A8"/>
    <w:rsid w:val="006619DC"/>
    <w:rsid w:val="00661F6B"/>
    <w:rsid w:val="00662218"/>
    <w:rsid w:val="006624B7"/>
    <w:rsid w:val="006627A2"/>
    <w:rsid w:val="006628B0"/>
    <w:rsid w:val="00663162"/>
    <w:rsid w:val="00663487"/>
    <w:rsid w:val="006634E6"/>
    <w:rsid w:val="00664930"/>
    <w:rsid w:val="00665365"/>
    <w:rsid w:val="00665532"/>
    <w:rsid w:val="006655EE"/>
    <w:rsid w:val="00665AA1"/>
    <w:rsid w:val="0066631A"/>
    <w:rsid w:val="006668C3"/>
    <w:rsid w:val="00667BE8"/>
    <w:rsid w:val="00667EE7"/>
    <w:rsid w:val="00670922"/>
    <w:rsid w:val="00670BE1"/>
    <w:rsid w:val="00671400"/>
    <w:rsid w:val="00671666"/>
    <w:rsid w:val="00671A16"/>
    <w:rsid w:val="00671B4C"/>
    <w:rsid w:val="0067218F"/>
    <w:rsid w:val="006729AB"/>
    <w:rsid w:val="00673175"/>
    <w:rsid w:val="0067355D"/>
    <w:rsid w:val="006739AB"/>
    <w:rsid w:val="00673E5C"/>
    <w:rsid w:val="006741F2"/>
    <w:rsid w:val="006746E9"/>
    <w:rsid w:val="00674CC3"/>
    <w:rsid w:val="0067544C"/>
    <w:rsid w:val="00675731"/>
    <w:rsid w:val="0067577C"/>
    <w:rsid w:val="00675C0B"/>
    <w:rsid w:val="00675C72"/>
    <w:rsid w:val="006769CF"/>
    <w:rsid w:val="00676C10"/>
    <w:rsid w:val="006771F9"/>
    <w:rsid w:val="006776D7"/>
    <w:rsid w:val="00677C91"/>
    <w:rsid w:val="006800A2"/>
    <w:rsid w:val="00680CF4"/>
    <w:rsid w:val="00681003"/>
    <w:rsid w:val="006817C9"/>
    <w:rsid w:val="0068218A"/>
    <w:rsid w:val="0068280E"/>
    <w:rsid w:val="00682AEC"/>
    <w:rsid w:val="00683ECE"/>
    <w:rsid w:val="00683F61"/>
    <w:rsid w:val="006840D8"/>
    <w:rsid w:val="00684CD7"/>
    <w:rsid w:val="00684FBB"/>
    <w:rsid w:val="00685083"/>
    <w:rsid w:val="00685505"/>
    <w:rsid w:val="00686430"/>
    <w:rsid w:val="00690691"/>
    <w:rsid w:val="00691C0E"/>
    <w:rsid w:val="00692A54"/>
    <w:rsid w:val="006931BD"/>
    <w:rsid w:val="006940DB"/>
    <w:rsid w:val="006957F0"/>
    <w:rsid w:val="006959D4"/>
    <w:rsid w:val="00695FC2"/>
    <w:rsid w:val="00696608"/>
    <w:rsid w:val="00696949"/>
    <w:rsid w:val="00697044"/>
    <w:rsid w:val="00697052"/>
    <w:rsid w:val="006970B1"/>
    <w:rsid w:val="00697C10"/>
    <w:rsid w:val="006A0F0B"/>
    <w:rsid w:val="006A1371"/>
    <w:rsid w:val="006A13CC"/>
    <w:rsid w:val="006A2849"/>
    <w:rsid w:val="006A2A90"/>
    <w:rsid w:val="006A33AD"/>
    <w:rsid w:val="006A3D31"/>
    <w:rsid w:val="006A4664"/>
    <w:rsid w:val="006A46FB"/>
    <w:rsid w:val="006A49FE"/>
    <w:rsid w:val="006A4F44"/>
    <w:rsid w:val="006A59E5"/>
    <w:rsid w:val="006A5AF1"/>
    <w:rsid w:val="006A5B12"/>
    <w:rsid w:val="006A5E28"/>
    <w:rsid w:val="006A65B7"/>
    <w:rsid w:val="006A670D"/>
    <w:rsid w:val="006A697B"/>
    <w:rsid w:val="006A6AE3"/>
    <w:rsid w:val="006A6B69"/>
    <w:rsid w:val="006A71CC"/>
    <w:rsid w:val="006A77AE"/>
    <w:rsid w:val="006A7AFF"/>
    <w:rsid w:val="006B15BE"/>
    <w:rsid w:val="006B1695"/>
    <w:rsid w:val="006B1816"/>
    <w:rsid w:val="006B1D9C"/>
    <w:rsid w:val="006B2035"/>
    <w:rsid w:val="006B2099"/>
    <w:rsid w:val="006B2138"/>
    <w:rsid w:val="006B233F"/>
    <w:rsid w:val="006B247C"/>
    <w:rsid w:val="006B298D"/>
    <w:rsid w:val="006B2C46"/>
    <w:rsid w:val="006B2DC7"/>
    <w:rsid w:val="006B34B8"/>
    <w:rsid w:val="006B39F7"/>
    <w:rsid w:val="006B3F75"/>
    <w:rsid w:val="006B40A7"/>
    <w:rsid w:val="006B4134"/>
    <w:rsid w:val="006B447B"/>
    <w:rsid w:val="006B495F"/>
    <w:rsid w:val="006B50CF"/>
    <w:rsid w:val="006B569E"/>
    <w:rsid w:val="006B59A2"/>
    <w:rsid w:val="006B5F2D"/>
    <w:rsid w:val="006B5F94"/>
    <w:rsid w:val="006B6721"/>
    <w:rsid w:val="006B69A5"/>
    <w:rsid w:val="006C03B8"/>
    <w:rsid w:val="006C054C"/>
    <w:rsid w:val="006C0902"/>
    <w:rsid w:val="006C115C"/>
    <w:rsid w:val="006C1A23"/>
    <w:rsid w:val="006C1B56"/>
    <w:rsid w:val="006C1E95"/>
    <w:rsid w:val="006C2094"/>
    <w:rsid w:val="006C335F"/>
    <w:rsid w:val="006C3E31"/>
    <w:rsid w:val="006C42B1"/>
    <w:rsid w:val="006C4373"/>
    <w:rsid w:val="006C48C4"/>
    <w:rsid w:val="006C4E66"/>
    <w:rsid w:val="006C54DC"/>
    <w:rsid w:val="006C582A"/>
    <w:rsid w:val="006C5EC9"/>
    <w:rsid w:val="006C6059"/>
    <w:rsid w:val="006C61ED"/>
    <w:rsid w:val="006C6284"/>
    <w:rsid w:val="006C6A30"/>
    <w:rsid w:val="006C7522"/>
    <w:rsid w:val="006C75E3"/>
    <w:rsid w:val="006C76D4"/>
    <w:rsid w:val="006D0663"/>
    <w:rsid w:val="006D100C"/>
    <w:rsid w:val="006D134D"/>
    <w:rsid w:val="006D1A11"/>
    <w:rsid w:val="006D2341"/>
    <w:rsid w:val="006D3B6A"/>
    <w:rsid w:val="006D3C61"/>
    <w:rsid w:val="006D4A66"/>
    <w:rsid w:val="006D4C21"/>
    <w:rsid w:val="006D501E"/>
    <w:rsid w:val="006D5EFD"/>
    <w:rsid w:val="006D61EC"/>
    <w:rsid w:val="006D6E78"/>
    <w:rsid w:val="006D6F08"/>
    <w:rsid w:val="006D76AF"/>
    <w:rsid w:val="006E062B"/>
    <w:rsid w:val="006E062C"/>
    <w:rsid w:val="006E0672"/>
    <w:rsid w:val="006E0A92"/>
    <w:rsid w:val="006E0AA6"/>
    <w:rsid w:val="006E10CE"/>
    <w:rsid w:val="006E199A"/>
    <w:rsid w:val="006E19DB"/>
    <w:rsid w:val="006E1C82"/>
    <w:rsid w:val="006E2221"/>
    <w:rsid w:val="006E28B7"/>
    <w:rsid w:val="006E2A5E"/>
    <w:rsid w:val="006E2A82"/>
    <w:rsid w:val="006E2A9B"/>
    <w:rsid w:val="006E3310"/>
    <w:rsid w:val="006E3F13"/>
    <w:rsid w:val="006E4809"/>
    <w:rsid w:val="006E4E39"/>
    <w:rsid w:val="006E5113"/>
    <w:rsid w:val="006E53BB"/>
    <w:rsid w:val="006E565E"/>
    <w:rsid w:val="006E58C7"/>
    <w:rsid w:val="006E594A"/>
    <w:rsid w:val="006E5A78"/>
    <w:rsid w:val="006E5FE0"/>
    <w:rsid w:val="006E6227"/>
    <w:rsid w:val="006E622A"/>
    <w:rsid w:val="006E673D"/>
    <w:rsid w:val="006E78EA"/>
    <w:rsid w:val="006E7D01"/>
    <w:rsid w:val="006E7D3B"/>
    <w:rsid w:val="006F048F"/>
    <w:rsid w:val="006F075E"/>
    <w:rsid w:val="006F0C66"/>
    <w:rsid w:val="006F1299"/>
    <w:rsid w:val="006F1B70"/>
    <w:rsid w:val="006F1E33"/>
    <w:rsid w:val="006F2BE9"/>
    <w:rsid w:val="006F2D81"/>
    <w:rsid w:val="006F338E"/>
    <w:rsid w:val="006F341D"/>
    <w:rsid w:val="006F3B60"/>
    <w:rsid w:val="006F3BC7"/>
    <w:rsid w:val="006F3CDE"/>
    <w:rsid w:val="006F3FAD"/>
    <w:rsid w:val="006F40BF"/>
    <w:rsid w:val="006F4A0E"/>
    <w:rsid w:val="006F4EE9"/>
    <w:rsid w:val="006F509C"/>
    <w:rsid w:val="006F53E1"/>
    <w:rsid w:val="006F5720"/>
    <w:rsid w:val="006F58D4"/>
    <w:rsid w:val="006F5D1F"/>
    <w:rsid w:val="006F6582"/>
    <w:rsid w:val="006F6DEC"/>
    <w:rsid w:val="006F727F"/>
    <w:rsid w:val="006F7A2E"/>
    <w:rsid w:val="006F7DEF"/>
    <w:rsid w:val="00700501"/>
    <w:rsid w:val="00700B96"/>
    <w:rsid w:val="00701235"/>
    <w:rsid w:val="007013F9"/>
    <w:rsid w:val="0070191F"/>
    <w:rsid w:val="00701A54"/>
    <w:rsid w:val="00701EBE"/>
    <w:rsid w:val="00702477"/>
    <w:rsid w:val="0070346E"/>
    <w:rsid w:val="00703D0A"/>
    <w:rsid w:val="00704EDB"/>
    <w:rsid w:val="007055A6"/>
    <w:rsid w:val="007055F5"/>
    <w:rsid w:val="00706101"/>
    <w:rsid w:val="00706EF1"/>
    <w:rsid w:val="00707072"/>
    <w:rsid w:val="00707078"/>
    <w:rsid w:val="007073E3"/>
    <w:rsid w:val="00707D61"/>
    <w:rsid w:val="007105F3"/>
    <w:rsid w:val="0071089F"/>
    <w:rsid w:val="00710935"/>
    <w:rsid w:val="00710FFE"/>
    <w:rsid w:val="00711362"/>
    <w:rsid w:val="00711C5E"/>
    <w:rsid w:val="00712287"/>
    <w:rsid w:val="0071264F"/>
    <w:rsid w:val="00712772"/>
    <w:rsid w:val="00712E34"/>
    <w:rsid w:val="00713712"/>
    <w:rsid w:val="0071377A"/>
    <w:rsid w:val="00713F89"/>
    <w:rsid w:val="007148D3"/>
    <w:rsid w:val="00714A0A"/>
    <w:rsid w:val="00714A5A"/>
    <w:rsid w:val="00714BFE"/>
    <w:rsid w:val="007155AA"/>
    <w:rsid w:val="0071572D"/>
    <w:rsid w:val="007159A3"/>
    <w:rsid w:val="00715B9A"/>
    <w:rsid w:val="00715D8D"/>
    <w:rsid w:val="00716176"/>
    <w:rsid w:val="007166DB"/>
    <w:rsid w:val="00716990"/>
    <w:rsid w:val="00717112"/>
    <w:rsid w:val="0071771A"/>
    <w:rsid w:val="0071790E"/>
    <w:rsid w:val="007202A5"/>
    <w:rsid w:val="007206CC"/>
    <w:rsid w:val="00721189"/>
    <w:rsid w:val="0072159D"/>
    <w:rsid w:val="00721963"/>
    <w:rsid w:val="00721B32"/>
    <w:rsid w:val="00721D05"/>
    <w:rsid w:val="00721FCE"/>
    <w:rsid w:val="0072202D"/>
    <w:rsid w:val="007221E5"/>
    <w:rsid w:val="00722394"/>
    <w:rsid w:val="007224CC"/>
    <w:rsid w:val="0072255A"/>
    <w:rsid w:val="0072284D"/>
    <w:rsid w:val="00722904"/>
    <w:rsid w:val="007232A6"/>
    <w:rsid w:val="007241A1"/>
    <w:rsid w:val="00724838"/>
    <w:rsid w:val="00724E37"/>
    <w:rsid w:val="00724E39"/>
    <w:rsid w:val="007254F8"/>
    <w:rsid w:val="007257D0"/>
    <w:rsid w:val="00725BB7"/>
    <w:rsid w:val="00725EA0"/>
    <w:rsid w:val="0072626F"/>
    <w:rsid w:val="00726EA6"/>
    <w:rsid w:val="00727208"/>
    <w:rsid w:val="007275D0"/>
    <w:rsid w:val="007275D1"/>
    <w:rsid w:val="00727680"/>
    <w:rsid w:val="00730223"/>
    <w:rsid w:val="00731306"/>
    <w:rsid w:val="00731382"/>
    <w:rsid w:val="007317F7"/>
    <w:rsid w:val="00732028"/>
    <w:rsid w:val="00732145"/>
    <w:rsid w:val="00732571"/>
    <w:rsid w:val="007327EE"/>
    <w:rsid w:val="00732DD5"/>
    <w:rsid w:val="007330AC"/>
    <w:rsid w:val="007348B1"/>
    <w:rsid w:val="0073522E"/>
    <w:rsid w:val="00735957"/>
    <w:rsid w:val="00735F07"/>
    <w:rsid w:val="00736168"/>
    <w:rsid w:val="007362A6"/>
    <w:rsid w:val="007369F7"/>
    <w:rsid w:val="00736D7D"/>
    <w:rsid w:val="007371E4"/>
    <w:rsid w:val="00737F32"/>
    <w:rsid w:val="0074045E"/>
    <w:rsid w:val="007406E3"/>
    <w:rsid w:val="007406E4"/>
    <w:rsid w:val="00740B5B"/>
    <w:rsid w:val="00740E58"/>
    <w:rsid w:val="00741442"/>
    <w:rsid w:val="00742166"/>
    <w:rsid w:val="007422DA"/>
    <w:rsid w:val="007429DB"/>
    <w:rsid w:val="00742E6B"/>
    <w:rsid w:val="00742EB5"/>
    <w:rsid w:val="007431EC"/>
    <w:rsid w:val="00743248"/>
    <w:rsid w:val="00743725"/>
    <w:rsid w:val="007438A6"/>
    <w:rsid w:val="007441E5"/>
    <w:rsid w:val="007445A0"/>
    <w:rsid w:val="00744903"/>
    <w:rsid w:val="00744A7D"/>
    <w:rsid w:val="007450C9"/>
    <w:rsid w:val="0074524B"/>
    <w:rsid w:val="00745560"/>
    <w:rsid w:val="007455CE"/>
    <w:rsid w:val="00745BAA"/>
    <w:rsid w:val="00746285"/>
    <w:rsid w:val="00746AA1"/>
    <w:rsid w:val="00747806"/>
    <w:rsid w:val="00747D8B"/>
    <w:rsid w:val="00750068"/>
    <w:rsid w:val="0075009D"/>
    <w:rsid w:val="007500AE"/>
    <w:rsid w:val="00750305"/>
    <w:rsid w:val="007503FE"/>
    <w:rsid w:val="00750C66"/>
    <w:rsid w:val="00750DC8"/>
    <w:rsid w:val="00751228"/>
    <w:rsid w:val="0075138E"/>
    <w:rsid w:val="00751A72"/>
    <w:rsid w:val="00752065"/>
    <w:rsid w:val="0075242D"/>
    <w:rsid w:val="00752B55"/>
    <w:rsid w:val="007530BA"/>
    <w:rsid w:val="00754503"/>
    <w:rsid w:val="00754D71"/>
    <w:rsid w:val="00754F29"/>
    <w:rsid w:val="0075524A"/>
    <w:rsid w:val="00755283"/>
    <w:rsid w:val="0075565D"/>
    <w:rsid w:val="00755749"/>
    <w:rsid w:val="00755A38"/>
    <w:rsid w:val="00755D23"/>
    <w:rsid w:val="0075612F"/>
    <w:rsid w:val="0075641D"/>
    <w:rsid w:val="00756BBE"/>
    <w:rsid w:val="007571E1"/>
    <w:rsid w:val="007604B2"/>
    <w:rsid w:val="0076064B"/>
    <w:rsid w:val="007608AB"/>
    <w:rsid w:val="007612D9"/>
    <w:rsid w:val="007618FE"/>
    <w:rsid w:val="00761DAE"/>
    <w:rsid w:val="0076298B"/>
    <w:rsid w:val="00762CAF"/>
    <w:rsid w:val="00762DEC"/>
    <w:rsid w:val="00762F3C"/>
    <w:rsid w:val="007634AB"/>
    <w:rsid w:val="00763799"/>
    <w:rsid w:val="007638F6"/>
    <w:rsid w:val="00763B86"/>
    <w:rsid w:val="0076423F"/>
    <w:rsid w:val="007645DB"/>
    <w:rsid w:val="007649F4"/>
    <w:rsid w:val="00764CF7"/>
    <w:rsid w:val="00764F73"/>
    <w:rsid w:val="0076503D"/>
    <w:rsid w:val="00765281"/>
    <w:rsid w:val="00766BAD"/>
    <w:rsid w:val="00766CE5"/>
    <w:rsid w:val="00766D43"/>
    <w:rsid w:val="00766DAE"/>
    <w:rsid w:val="00767688"/>
    <w:rsid w:val="0077012C"/>
    <w:rsid w:val="00770EF0"/>
    <w:rsid w:val="007719EC"/>
    <w:rsid w:val="00771A06"/>
    <w:rsid w:val="00771EC8"/>
    <w:rsid w:val="00772884"/>
    <w:rsid w:val="007729A2"/>
    <w:rsid w:val="00773522"/>
    <w:rsid w:val="007735CC"/>
    <w:rsid w:val="007736BB"/>
    <w:rsid w:val="007739A6"/>
    <w:rsid w:val="00774F8B"/>
    <w:rsid w:val="0077555C"/>
    <w:rsid w:val="007755F2"/>
    <w:rsid w:val="00775C7F"/>
    <w:rsid w:val="00775F7C"/>
    <w:rsid w:val="007760A9"/>
    <w:rsid w:val="007766D7"/>
    <w:rsid w:val="00776971"/>
    <w:rsid w:val="00776C0E"/>
    <w:rsid w:val="007774E7"/>
    <w:rsid w:val="00777A18"/>
    <w:rsid w:val="00777AA8"/>
    <w:rsid w:val="00777BD5"/>
    <w:rsid w:val="00777D37"/>
    <w:rsid w:val="00777D7B"/>
    <w:rsid w:val="00777F06"/>
    <w:rsid w:val="00780A80"/>
    <w:rsid w:val="00780D8D"/>
    <w:rsid w:val="007816DE"/>
    <w:rsid w:val="0078177E"/>
    <w:rsid w:val="007819A6"/>
    <w:rsid w:val="007819E3"/>
    <w:rsid w:val="007827A3"/>
    <w:rsid w:val="0078304C"/>
    <w:rsid w:val="007835CD"/>
    <w:rsid w:val="00783673"/>
    <w:rsid w:val="00783B6A"/>
    <w:rsid w:val="00784ADF"/>
    <w:rsid w:val="00784F44"/>
    <w:rsid w:val="0078511E"/>
    <w:rsid w:val="00785348"/>
    <w:rsid w:val="00785490"/>
    <w:rsid w:val="0078559C"/>
    <w:rsid w:val="00785A83"/>
    <w:rsid w:val="00786C35"/>
    <w:rsid w:val="00786D65"/>
    <w:rsid w:val="007876E2"/>
    <w:rsid w:val="007878AE"/>
    <w:rsid w:val="0079197E"/>
    <w:rsid w:val="00792110"/>
    <w:rsid w:val="007925EA"/>
    <w:rsid w:val="00793609"/>
    <w:rsid w:val="00793CD8"/>
    <w:rsid w:val="0079512E"/>
    <w:rsid w:val="00795909"/>
    <w:rsid w:val="00795AF7"/>
    <w:rsid w:val="00795C92"/>
    <w:rsid w:val="00795EE5"/>
    <w:rsid w:val="00796231"/>
    <w:rsid w:val="00796A4F"/>
    <w:rsid w:val="007979C1"/>
    <w:rsid w:val="00797F46"/>
    <w:rsid w:val="007A04A1"/>
    <w:rsid w:val="007A08F2"/>
    <w:rsid w:val="007A0B0A"/>
    <w:rsid w:val="007A11AF"/>
    <w:rsid w:val="007A1CB3"/>
    <w:rsid w:val="007A1D4B"/>
    <w:rsid w:val="007A306F"/>
    <w:rsid w:val="007A43A6"/>
    <w:rsid w:val="007A44B6"/>
    <w:rsid w:val="007A4DBF"/>
    <w:rsid w:val="007A4FC4"/>
    <w:rsid w:val="007A54F1"/>
    <w:rsid w:val="007A5567"/>
    <w:rsid w:val="007A58A6"/>
    <w:rsid w:val="007A6079"/>
    <w:rsid w:val="007A609C"/>
    <w:rsid w:val="007A625E"/>
    <w:rsid w:val="007A67B2"/>
    <w:rsid w:val="007A680E"/>
    <w:rsid w:val="007A71C4"/>
    <w:rsid w:val="007B05CA"/>
    <w:rsid w:val="007B0663"/>
    <w:rsid w:val="007B133F"/>
    <w:rsid w:val="007B18B7"/>
    <w:rsid w:val="007B1AAE"/>
    <w:rsid w:val="007B224E"/>
    <w:rsid w:val="007B3731"/>
    <w:rsid w:val="007B3D2D"/>
    <w:rsid w:val="007B3FD8"/>
    <w:rsid w:val="007B40C5"/>
    <w:rsid w:val="007B4448"/>
    <w:rsid w:val="007B4CBE"/>
    <w:rsid w:val="007B4DFD"/>
    <w:rsid w:val="007B4F5D"/>
    <w:rsid w:val="007B50AE"/>
    <w:rsid w:val="007B51DF"/>
    <w:rsid w:val="007B52B8"/>
    <w:rsid w:val="007B5694"/>
    <w:rsid w:val="007B63E8"/>
    <w:rsid w:val="007B7E4C"/>
    <w:rsid w:val="007B7F0D"/>
    <w:rsid w:val="007C00B0"/>
    <w:rsid w:val="007C05DD"/>
    <w:rsid w:val="007C0617"/>
    <w:rsid w:val="007C0688"/>
    <w:rsid w:val="007C0E15"/>
    <w:rsid w:val="007C1075"/>
    <w:rsid w:val="007C12E0"/>
    <w:rsid w:val="007C1458"/>
    <w:rsid w:val="007C2A97"/>
    <w:rsid w:val="007C2CE0"/>
    <w:rsid w:val="007C371E"/>
    <w:rsid w:val="007C3D18"/>
    <w:rsid w:val="007C3FFD"/>
    <w:rsid w:val="007C47C4"/>
    <w:rsid w:val="007C4864"/>
    <w:rsid w:val="007C5A2A"/>
    <w:rsid w:val="007C5F4C"/>
    <w:rsid w:val="007C60BF"/>
    <w:rsid w:val="007C69CD"/>
    <w:rsid w:val="007C6A07"/>
    <w:rsid w:val="007C7013"/>
    <w:rsid w:val="007C712C"/>
    <w:rsid w:val="007C7174"/>
    <w:rsid w:val="007C75A1"/>
    <w:rsid w:val="007C77A5"/>
    <w:rsid w:val="007C7DC2"/>
    <w:rsid w:val="007D0271"/>
    <w:rsid w:val="007D04E5"/>
    <w:rsid w:val="007D0637"/>
    <w:rsid w:val="007D06D4"/>
    <w:rsid w:val="007D0DCE"/>
    <w:rsid w:val="007D1D7A"/>
    <w:rsid w:val="007D1E53"/>
    <w:rsid w:val="007D28E8"/>
    <w:rsid w:val="007D3C6C"/>
    <w:rsid w:val="007D4009"/>
    <w:rsid w:val="007D4584"/>
    <w:rsid w:val="007D48D7"/>
    <w:rsid w:val="007D520C"/>
    <w:rsid w:val="007D5353"/>
    <w:rsid w:val="007D5901"/>
    <w:rsid w:val="007D6022"/>
    <w:rsid w:val="007D6C17"/>
    <w:rsid w:val="007D7382"/>
    <w:rsid w:val="007D7526"/>
    <w:rsid w:val="007D7BDA"/>
    <w:rsid w:val="007E0751"/>
    <w:rsid w:val="007E0845"/>
    <w:rsid w:val="007E15B1"/>
    <w:rsid w:val="007E15E2"/>
    <w:rsid w:val="007E1750"/>
    <w:rsid w:val="007E2074"/>
    <w:rsid w:val="007E261C"/>
    <w:rsid w:val="007E40D4"/>
    <w:rsid w:val="007E4140"/>
    <w:rsid w:val="007E43FD"/>
    <w:rsid w:val="007E4610"/>
    <w:rsid w:val="007E4715"/>
    <w:rsid w:val="007E4998"/>
    <w:rsid w:val="007E505B"/>
    <w:rsid w:val="007E58E7"/>
    <w:rsid w:val="007E5DAE"/>
    <w:rsid w:val="007E60F8"/>
    <w:rsid w:val="007E62A3"/>
    <w:rsid w:val="007E6751"/>
    <w:rsid w:val="007E7091"/>
    <w:rsid w:val="007E7FB4"/>
    <w:rsid w:val="007F08CB"/>
    <w:rsid w:val="007F1116"/>
    <w:rsid w:val="007F2AFA"/>
    <w:rsid w:val="007F304A"/>
    <w:rsid w:val="007F332D"/>
    <w:rsid w:val="007F34CB"/>
    <w:rsid w:val="007F3B28"/>
    <w:rsid w:val="007F3D54"/>
    <w:rsid w:val="007F4876"/>
    <w:rsid w:val="007F58AA"/>
    <w:rsid w:val="007F5A75"/>
    <w:rsid w:val="007F6487"/>
    <w:rsid w:val="007F6EAA"/>
    <w:rsid w:val="007F7526"/>
    <w:rsid w:val="007F7E01"/>
    <w:rsid w:val="007F7F63"/>
    <w:rsid w:val="00800AF1"/>
    <w:rsid w:val="0080158D"/>
    <w:rsid w:val="00801E69"/>
    <w:rsid w:val="008020E2"/>
    <w:rsid w:val="008022EB"/>
    <w:rsid w:val="008023EA"/>
    <w:rsid w:val="00802C9D"/>
    <w:rsid w:val="00802E18"/>
    <w:rsid w:val="00803028"/>
    <w:rsid w:val="008034B0"/>
    <w:rsid w:val="00803FAE"/>
    <w:rsid w:val="0080412B"/>
    <w:rsid w:val="008044FA"/>
    <w:rsid w:val="008047F8"/>
    <w:rsid w:val="0080486E"/>
    <w:rsid w:val="00804BC2"/>
    <w:rsid w:val="00804C70"/>
    <w:rsid w:val="00804D93"/>
    <w:rsid w:val="00804F0D"/>
    <w:rsid w:val="00804FC7"/>
    <w:rsid w:val="00805663"/>
    <w:rsid w:val="00805C9D"/>
    <w:rsid w:val="0080605F"/>
    <w:rsid w:val="0080645F"/>
    <w:rsid w:val="00806B2B"/>
    <w:rsid w:val="00807786"/>
    <w:rsid w:val="00807BED"/>
    <w:rsid w:val="0081036D"/>
    <w:rsid w:val="00810B35"/>
    <w:rsid w:val="00811FCB"/>
    <w:rsid w:val="0081294C"/>
    <w:rsid w:val="00812DE5"/>
    <w:rsid w:val="00812F07"/>
    <w:rsid w:val="008137D6"/>
    <w:rsid w:val="00813B9E"/>
    <w:rsid w:val="00814207"/>
    <w:rsid w:val="008142DB"/>
    <w:rsid w:val="00814703"/>
    <w:rsid w:val="00814F8F"/>
    <w:rsid w:val="00815211"/>
    <w:rsid w:val="008158D6"/>
    <w:rsid w:val="00816D88"/>
    <w:rsid w:val="00817196"/>
    <w:rsid w:val="00817300"/>
    <w:rsid w:val="0081739F"/>
    <w:rsid w:val="008177E8"/>
    <w:rsid w:val="0082050B"/>
    <w:rsid w:val="00820534"/>
    <w:rsid w:val="00820553"/>
    <w:rsid w:val="00820EC3"/>
    <w:rsid w:val="00821106"/>
    <w:rsid w:val="0082137A"/>
    <w:rsid w:val="00821590"/>
    <w:rsid w:val="00822306"/>
    <w:rsid w:val="008228CC"/>
    <w:rsid w:val="00822924"/>
    <w:rsid w:val="008235DB"/>
    <w:rsid w:val="00823844"/>
    <w:rsid w:val="00823EAA"/>
    <w:rsid w:val="008246A7"/>
    <w:rsid w:val="008249F3"/>
    <w:rsid w:val="00824AB4"/>
    <w:rsid w:val="00825241"/>
    <w:rsid w:val="00825951"/>
    <w:rsid w:val="00825A11"/>
    <w:rsid w:val="00825C42"/>
    <w:rsid w:val="00825D25"/>
    <w:rsid w:val="00826BD0"/>
    <w:rsid w:val="00827556"/>
    <w:rsid w:val="00827D6F"/>
    <w:rsid w:val="008301E4"/>
    <w:rsid w:val="00830242"/>
    <w:rsid w:val="00830310"/>
    <w:rsid w:val="0083076E"/>
    <w:rsid w:val="00831590"/>
    <w:rsid w:val="00831A4C"/>
    <w:rsid w:val="00831A77"/>
    <w:rsid w:val="00831BBC"/>
    <w:rsid w:val="00832398"/>
    <w:rsid w:val="00832886"/>
    <w:rsid w:val="008342AD"/>
    <w:rsid w:val="0083546B"/>
    <w:rsid w:val="00835B24"/>
    <w:rsid w:val="008369E5"/>
    <w:rsid w:val="008376A3"/>
    <w:rsid w:val="008376AC"/>
    <w:rsid w:val="00837BD3"/>
    <w:rsid w:val="008401D2"/>
    <w:rsid w:val="008413F3"/>
    <w:rsid w:val="00841A40"/>
    <w:rsid w:val="00842602"/>
    <w:rsid w:val="008429FD"/>
    <w:rsid w:val="00842AE6"/>
    <w:rsid w:val="00842CF9"/>
    <w:rsid w:val="00842DD8"/>
    <w:rsid w:val="00843912"/>
    <w:rsid w:val="00843E4C"/>
    <w:rsid w:val="008444E8"/>
    <w:rsid w:val="00844CA8"/>
    <w:rsid w:val="00844E80"/>
    <w:rsid w:val="00845E3E"/>
    <w:rsid w:val="00846946"/>
    <w:rsid w:val="00846FE7"/>
    <w:rsid w:val="0084721E"/>
    <w:rsid w:val="008472FE"/>
    <w:rsid w:val="008476C8"/>
    <w:rsid w:val="00847C9A"/>
    <w:rsid w:val="00850159"/>
    <w:rsid w:val="008511A2"/>
    <w:rsid w:val="00851ACB"/>
    <w:rsid w:val="00853218"/>
    <w:rsid w:val="008532EB"/>
    <w:rsid w:val="008536DF"/>
    <w:rsid w:val="008541D7"/>
    <w:rsid w:val="00854309"/>
    <w:rsid w:val="0085509A"/>
    <w:rsid w:val="00855A42"/>
    <w:rsid w:val="00856484"/>
    <w:rsid w:val="00856911"/>
    <w:rsid w:val="00856A32"/>
    <w:rsid w:val="00856A96"/>
    <w:rsid w:val="00856F75"/>
    <w:rsid w:val="008575B9"/>
    <w:rsid w:val="00857C2B"/>
    <w:rsid w:val="00857CD2"/>
    <w:rsid w:val="00857CFC"/>
    <w:rsid w:val="00857EF5"/>
    <w:rsid w:val="008602F9"/>
    <w:rsid w:val="008604E5"/>
    <w:rsid w:val="00861B7B"/>
    <w:rsid w:val="00861B9E"/>
    <w:rsid w:val="00862D4B"/>
    <w:rsid w:val="00862DC3"/>
    <w:rsid w:val="00862FEB"/>
    <w:rsid w:val="0086351C"/>
    <w:rsid w:val="00863D02"/>
    <w:rsid w:val="00863EC2"/>
    <w:rsid w:val="00863FBE"/>
    <w:rsid w:val="008649E6"/>
    <w:rsid w:val="00864BA8"/>
    <w:rsid w:val="00864C55"/>
    <w:rsid w:val="00866ABC"/>
    <w:rsid w:val="00866EB1"/>
    <w:rsid w:val="008677FD"/>
    <w:rsid w:val="00867BCA"/>
    <w:rsid w:val="00867C13"/>
    <w:rsid w:val="00867E03"/>
    <w:rsid w:val="00867F14"/>
    <w:rsid w:val="00867F74"/>
    <w:rsid w:val="00867F8F"/>
    <w:rsid w:val="0087006E"/>
    <w:rsid w:val="008706D4"/>
    <w:rsid w:val="0087084F"/>
    <w:rsid w:val="00870F8A"/>
    <w:rsid w:val="0087155E"/>
    <w:rsid w:val="008719A4"/>
    <w:rsid w:val="00871D23"/>
    <w:rsid w:val="00872B78"/>
    <w:rsid w:val="00874085"/>
    <w:rsid w:val="00874312"/>
    <w:rsid w:val="0087437C"/>
    <w:rsid w:val="00874641"/>
    <w:rsid w:val="00874750"/>
    <w:rsid w:val="008747D0"/>
    <w:rsid w:val="00874C33"/>
    <w:rsid w:val="00874D70"/>
    <w:rsid w:val="00874E04"/>
    <w:rsid w:val="008754E8"/>
    <w:rsid w:val="008758D2"/>
    <w:rsid w:val="00875CD7"/>
    <w:rsid w:val="00875F10"/>
    <w:rsid w:val="0087625A"/>
    <w:rsid w:val="0087641D"/>
    <w:rsid w:val="008765C0"/>
    <w:rsid w:val="00876B4D"/>
    <w:rsid w:val="00877750"/>
    <w:rsid w:val="008777AB"/>
    <w:rsid w:val="008778DE"/>
    <w:rsid w:val="00877F18"/>
    <w:rsid w:val="008800D7"/>
    <w:rsid w:val="0088010F"/>
    <w:rsid w:val="0088065E"/>
    <w:rsid w:val="00880BEE"/>
    <w:rsid w:val="00881238"/>
    <w:rsid w:val="00881A64"/>
    <w:rsid w:val="00882402"/>
    <w:rsid w:val="00882A5A"/>
    <w:rsid w:val="008844DC"/>
    <w:rsid w:val="00884777"/>
    <w:rsid w:val="00884844"/>
    <w:rsid w:val="0088510F"/>
    <w:rsid w:val="0088538B"/>
    <w:rsid w:val="00886749"/>
    <w:rsid w:val="0088721C"/>
    <w:rsid w:val="008873AD"/>
    <w:rsid w:val="00887701"/>
    <w:rsid w:val="00887720"/>
    <w:rsid w:val="00887B30"/>
    <w:rsid w:val="00887CBE"/>
    <w:rsid w:val="00887DBA"/>
    <w:rsid w:val="0089028A"/>
    <w:rsid w:val="008906D7"/>
    <w:rsid w:val="00890820"/>
    <w:rsid w:val="00890BBD"/>
    <w:rsid w:val="00890EF2"/>
    <w:rsid w:val="0089111C"/>
    <w:rsid w:val="00891A35"/>
    <w:rsid w:val="0089257B"/>
    <w:rsid w:val="00892659"/>
    <w:rsid w:val="00892A7B"/>
    <w:rsid w:val="008936B9"/>
    <w:rsid w:val="008941E3"/>
    <w:rsid w:val="00894A1D"/>
    <w:rsid w:val="00894A88"/>
    <w:rsid w:val="0089509F"/>
    <w:rsid w:val="00895386"/>
    <w:rsid w:val="00895884"/>
    <w:rsid w:val="008963A0"/>
    <w:rsid w:val="00896B15"/>
    <w:rsid w:val="00897016"/>
    <w:rsid w:val="00897A3D"/>
    <w:rsid w:val="00897E72"/>
    <w:rsid w:val="008A0588"/>
    <w:rsid w:val="008A0B6C"/>
    <w:rsid w:val="008A0FF6"/>
    <w:rsid w:val="008A1D6E"/>
    <w:rsid w:val="008A21FF"/>
    <w:rsid w:val="008A2879"/>
    <w:rsid w:val="008A2CE2"/>
    <w:rsid w:val="008A2DB9"/>
    <w:rsid w:val="008A2F35"/>
    <w:rsid w:val="008A30AC"/>
    <w:rsid w:val="008A3384"/>
    <w:rsid w:val="008A3AE3"/>
    <w:rsid w:val="008A41BF"/>
    <w:rsid w:val="008A4466"/>
    <w:rsid w:val="008A44B8"/>
    <w:rsid w:val="008A4F0B"/>
    <w:rsid w:val="008A51A8"/>
    <w:rsid w:val="008A54C7"/>
    <w:rsid w:val="008A59EC"/>
    <w:rsid w:val="008A5C50"/>
    <w:rsid w:val="008A5C7E"/>
    <w:rsid w:val="008A61AC"/>
    <w:rsid w:val="008A6408"/>
    <w:rsid w:val="008A689B"/>
    <w:rsid w:val="008A77D8"/>
    <w:rsid w:val="008B03EE"/>
    <w:rsid w:val="008B0483"/>
    <w:rsid w:val="008B0513"/>
    <w:rsid w:val="008B08B5"/>
    <w:rsid w:val="008B0C92"/>
    <w:rsid w:val="008B0CE9"/>
    <w:rsid w:val="008B0D35"/>
    <w:rsid w:val="008B10AB"/>
    <w:rsid w:val="008B120C"/>
    <w:rsid w:val="008B12EA"/>
    <w:rsid w:val="008B22A3"/>
    <w:rsid w:val="008B2346"/>
    <w:rsid w:val="008B2483"/>
    <w:rsid w:val="008B2540"/>
    <w:rsid w:val="008B2840"/>
    <w:rsid w:val="008B2E1E"/>
    <w:rsid w:val="008B3186"/>
    <w:rsid w:val="008B3961"/>
    <w:rsid w:val="008B3CD6"/>
    <w:rsid w:val="008B3DA5"/>
    <w:rsid w:val="008B3E61"/>
    <w:rsid w:val="008B475C"/>
    <w:rsid w:val="008B50CC"/>
    <w:rsid w:val="008B518C"/>
    <w:rsid w:val="008B51A0"/>
    <w:rsid w:val="008B592A"/>
    <w:rsid w:val="008B5FB4"/>
    <w:rsid w:val="008B5FE0"/>
    <w:rsid w:val="008B608D"/>
    <w:rsid w:val="008B64A9"/>
    <w:rsid w:val="008B64F8"/>
    <w:rsid w:val="008B6AEC"/>
    <w:rsid w:val="008B6CF5"/>
    <w:rsid w:val="008B7B5C"/>
    <w:rsid w:val="008C01A3"/>
    <w:rsid w:val="008C01D6"/>
    <w:rsid w:val="008C0BCA"/>
    <w:rsid w:val="008C0C99"/>
    <w:rsid w:val="008C2017"/>
    <w:rsid w:val="008C20AD"/>
    <w:rsid w:val="008C28ED"/>
    <w:rsid w:val="008C3D72"/>
    <w:rsid w:val="008C4091"/>
    <w:rsid w:val="008C4958"/>
    <w:rsid w:val="008C4BAA"/>
    <w:rsid w:val="008C5111"/>
    <w:rsid w:val="008C5929"/>
    <w:rsid w:val="008C5C43"/>
    <w:rsid w:val="008C6525"/>
    <w:rsid w:val="008C6AE8"/>
    <w:rsid w:val="008C7573"/>
    <w:rsid w:val="008C7A1B"/>
    <w:rsid w:val="008C7EAE"/>
    <w:rsid w:val="008D00A5"/>
    <w:rsid w:val="008D0379"/>
    <w:rsid w:val="008D188F"/>
    <w:rsid w:val="008D1D44"/>
    <w:rsid w:val="008D222B"/>
    <w:rsid w:val="008D2605"/>
    <w:rsid w:val="008D319D"/>
    <w:rsid w:val="008D3202"/>
    <w:rsid w:val="008D34F1"/>
    <w:rsid w:val="008D3794"/>
    <w:rsid w:val="008D39D8"/>
    <w:rsid w:val="008D3DC2"/>
    <w:rsid w:val="008D3F64"/>
    <w:rsid w:val="008D4514"/>
    <w:rsid w:val="008D4F23"/>
    <w:rsid w:val="008D4F47"/>
    <w:rsid w:val="008D5DF6"/>
    <w:rsid w:val="008D626B"/>
    <w:rsid w:val="008D6D1A"/>
    <w:rsid w:val="008D6EAC"/>
    <w:rsid w:val="008D727B"/>
    <w:rsid w:val="008D7446"/>
    <w:rsid w:val="008D7D37"/>
    <w:rsid w:val="008D7DC9"/>
    <w:rsid w:val="008E0593"/>
    <w:rsid w:val="008E065E"/>
    <w:rsid w:val="008E075C"/>
    <w:rsid w:val="008E0927"/>
    <w:rsid w:val="008E09C2"/>
    <w:rsid w:val="008E0B4A"/>
    <w:rsid w:val="008E0BB4"/>
    <w:rsid w:val="008E10BF"/>
    <w:rsid w:val="008E16B4"/>
    <w:rsid w:val="008E1909"/>
    <w:rsid w:val="008E31A2"/>
    <w:rsid w:val="008E3D50"/>
    <w:rsid w:val="008E3F25"/>
    <w:rsid w:val="008E41B1"/>
    <w:rsid w:val="008E4F6C"/>
    <w:rsid w:val="008E4FD5"/>
    <w:rsid w:val="008E54FA"/>
    <w:rsid w:val="008E5AA7"/>
    <w:rsid w:val="008E5FF9"/>
    <w:rsid w:val="008E7697"/>
    <w:rsid w:val="008F0690"/>
    <w:rsid w:val="008F0DE3"/>
    <w:rsid w:val="008F1036"/>
    <w:rsid w:val="008F13C5"/>
    <w:rsid w:val="008F17BE"/>
    <w:rsid w:val="008F1C4E"/>
    <w:rsid w:val="008F1CB9"/>
    <w:rsid w:val="008F1EAB"/>
    <w:rsid w:val="008F26AC"/>
    <w:rsid w:val="008F2912"/>
    <w:rsid w:val="008F300E"/>
    <w:rsid w:val="008F33DC"/>
    <w:rsid w:val="008F366B"/>
    <w:rsid w:val="008F3B5A"/>
    <w:rsid w:val="008F41DC"/>
    <w:rsid w:val="008F423F"/>
    <w:rsid w:val="008F441E"/>
    <w:rsid w:val="008F477F"/>
    <w:rsid w:val="008F50A1"/>
    <w:rsid w:val="008F59B7"/>
    <w:rsid w:val="008F5C00"/>
    <w:rsid w:val="008F5EF0"/>
    <w:rsid w:val="008F6FB1"/>
    <w:rsid w:val="008F7324"/>
    <w:rsid w:val="008F74AC"/>
    <w:rsid w:val="008F7F8B"/>
    <w:rsid w:val="0090024C"/>
    <w:rsid w:val="00900BF8"/>
    <w:rsid w:val="00900D47"/>
    <w:rsid w:val="00900DC0"/>
    <w:rsid w:val="00901834"/>
    <w:rsid w:val="0090204C"/>
    <w:rsid w:val="00902303"/>
    <w:rsid w:val="00902350"/>
    <w:rsid w:val="0090262B"/>
    <w:rsid w:val="009031B8"/>
    <w:rsid w:val="0090336B"/>
    <w:rsid w:val="009042CF"/>
    <w:rsid w:val="00905037"/>
    <w:rsid w:val="0090523C"/>
    <w:rsid w:val="009053AA"/>
    <w:rsid w:val="009055C6"/>
    <w:rsid w:val="009057C2"/>
    <w:rsid w:val="00905BCB"/>
    <w:rsid w:val="00906184"/>
    <w:rsid w:val="009064C9"/>
    <w:rsid w:val="0090656C"/>
    <w:rsid w:val="00906939"/>
    <w:rsid w:val="009076AF"/>
    <w:rsid w:val="00910B7D"/>
    <w:rsid w:val="0091111E"/>
    <w:rsid w:val="00911DFB"/>
    <w:rsid w:val="00912396"/>
    <w:rsid w:val="00912F2F"/>
    <w:rsid w:val="00913584"/>
    <w:rsid w:val="009137B2"/>
    <w:rsid w:val="009139D9"/>
    <w:rsid w:val="00913A5A"/>
    <w:rsid w:val="00913B6E"/>
    <w:rsid w:val="00913F73"/>
    <w:rsid w:val="00914118"/>
    <w:rsid w:val="00914AD8"/>
    <w:rsid w:val="00916079"/>
    <w:rsid w:val="009160E8"/>
    <w:rsid w:val="009176CF"/>
    <w:rsid w:val="00917CE9"/>
    <w:rsid w:val="00917ED8"/>
    <w:rsid w:val="0092045A"/>
    <w:rsid w:val="0092075B"/>
    <w:rsid w:val="00920BF2"/>
    <w:rsid w:val="009214F6"/>
    <w:rsid w:val="009216E2"/>
    <w:rsid w:val="0092174A"/>
    <w:rsid w:val="00921826"/>
    <w:rsid w:val="00922008"/>
    <w:rsid w:val="00922010"/>
    <w:rsid w:val="009222D7"/>
    <w:rsid w:val="00922750"/>
    <w:rsid w:val="00923B6B"/>
    <w:rsid w:val="00923E4D"/>
    <w:rsid w:val="00925073"/>
    <w:rsid w:val="0092523E"/>
    <w:rsid w:val="009255F1"/>
    <w:rsid w:val="00925975"/>
    <w:rsid w:val="009262AD"/>
    <w:rsid w:val="00926B54"/>
    <w:rsid w:val="00926D53"/>
    <w:rsid w:val="00930C70"/>
    <w:rsid w:val="009317E8"/>
    <w:rsid w:val="00931BD9"/>
    <w:rsid w:val="00932AD5"/>
    <w:rsid w:val="009335C4"/>
    <w:rsid w:val="00934715"/>
    <w:rsid w:val="0093556E"/>
    <w:rsid w:val="00935B08"/>
    <w:rsid w:val="00935BB2"/>
    <w:rsid w:val="0093670E"/>
    <w:rsid w:val="009368F3"/>
    <w:rsid w:val="00936AAC"/>
    <w:rsid w:val="00937189"/>
    <w:rsid w:val="00940321"/>
    <w:rsid w:val="0094121C"/>
    <w:rsid w:val="009412A0"/>
    <w:rsid w:val="00941636"/>
    <w:rsid w:val="00941A00"/>
    <w:rsid w:val="00941E6D"/>
    <w:rsid w:val="0094268E"/>
    <w:rsid w:val="00942E10"/>
    <w:rsid w:val="009434B4"/>
    <w:rsid w:val="00943742"/>
    <w:rsid w:val="009445A9"/>
    <w:rsid w:val="00944D02"/>
    <w:rsid w:val="009457CE"/>
    <w:rsid w:val="00945C05"/>
    <w:rsid w:val="00946174"/>
    <w:rsid w:val="009464F4"/>
    <w:rsid w:val="00946822"/>
    <w:rsid w:val="00946945"/>
    <w:rsid w:val="009475B9"/>
    <w:rsid w:val="00947713"/>
    <w:rsid w:val="009505EE"/>
    <w:rsid w:val="0095096C"/>
    <w:rsid w:val="00950DE7"/>
    <w:rsid w:val="00950FE8"/>
    <w:rsid w:val="00951034"/>
    <w:rsid w:val="00951371"/>
    <w:rsid w:val="009515EE"/>
    <w:rsid w:val="00951682"/>
    <w:rsid w:val="009517CE"/>
    <w:rsid w:val="00951F3A"/>
    <w:rsid w:val="00952983"/>
    <w:rsid w:val="00952F18"/>
    <w:rsid w:val="009531B1"/>
    <w:rsid w:val="0095385A"/>
    <w:rsid w:val="00953920"/>
    <w:rsid w:val="00953D47"/>
    <w:rsid w:val="00954136"/>
    <w:rsid w:val="00954554"/>
    <w:rsid w:val="00954E98"/>
    <w:rsid w:val="00955808"/>
    <w:rsid w:val="00956166"/>
    <w:rsid w:val="00956212"/>
    <w:rsid w:val="0095681E"/>
    <w:rsid w:val="00956C5B"/>
    <w:rsid w:val="009572D4"/>
    <w:rsid w:val="009576AF"/>
    <w:rsid w:val="00957CF4"/>
    <w:rsid w:val="00957EE7"/>
    <w:rsid w:val="00960FAF"/>
    <w:rsid w:val="00961507"/>
    <w:rsid w:val="00961921"/>
    <w:rsid w:val="00961A73"/>
    <w:rsid w:val="00961F62"/>
    <w:rsid w:val="00962F0F"/>
    <w:rsid w:val="0096345D"/>
    <w:rsid w:val="0096382D"/>
    <w:rsid w:val="00963ACD"/>
    <w:rsid w:val="00963BFB"/>
    <w:rsid w:val="00963EED"/>
    <w:rsid w:val="00964255"/>
    <w:rsid w:val="0096430A"/>
    <w:rsid w:val="0096434E"/>
    <w:rsid w:val="00964BB9"/>
    <w:rsid w:val="00964F91"/>
    <w:rsid w:val="00965075"/>
    <w:rsid w:val="0096554B"/>
    <w:rsid w:val="0096584A"/>
    <w:rsid w:val="0096595B"/>
    <w:rsid w:val="0096670A"/>
    <w:rsid w:val="00966E76"/>
    <w:rsid w:val="00967715"/>
    <w:rsid w:val="0096790A"/>
    <w:rsid w:val="00967E24"/>
    <w:rsid w:val="0097004F"/>
    <w:rsid w:val="0097090C"/>
    <w:rsid w:val="00970AE2"/>
    <w:rsid w:val="00971F08"/>
    <w:rsid w:val="009721EC"/>
    <w:rsid w:val="00972211"/>
    <w:rsid w:val="009727D5"/>
    <w:rsid w:val="00972EF7"/>
    <w:rsid w:val="009733D5"/>
    <w:rsid w:val="009734F6"/>
    <w:rsid w:val="00973618"/>
    <w:rsid w:val="00974508"/>
    <w:rsid w:val="0097484E"/>
    <w:rsid w:val="00974E4B"/>
    <w:rsid w:val="00975197"/>
    <w:rsid w:val="00975CE3"/>
    <w:rsid w:val="0097603D"/>
    <w:rsid w:val="009763B5"/>
    <w:rsid w:val="00976479"/>
    <w:rsid w:val="00976949"/>
    <w:rsid w:val="009772FB"/>
    <w:rsid w:val="00977446"/>
    <w:rsid w:val="00977968"/>
    <w:rsid w:val="0097799C"/>
    <w:rsid w:val="00977B74"/>
    <w:rsid w:val="00980341"/>
    <w:rsid w:val="00980477"/>
    <w:rsid w:val="00981382"/>
    <w:rsid w:val="0098168C"/>
    <w:rsid w:val="00981D48"/>
    <w:rsid w:val="00982A30"/>
    <w:rsid w:val="0098315E"/>
    <w:rsid w:val="009834E8"/>
    <w:rsid w:val="00984474"/>
    <w:rsid w:val="00984544"/>
    <w:rsid w:val="009847DA"/>
    <w:rsid w:val="00985039"/>
    <w:rsid w:val="00985253"/>
    <w:rsid w:val="009853B3"/>
    <w:rsid w:val="009854C3"/>
    <w:rsid w:val="00985996"/>
    <w:rsid w:val="00985D68"/>
    <w:rsid w:val="00986144"/>
    <w:rsid w:val="00987244"/>
    <w:rsid w:val="00987479"/>
    <w:rsid w:val="00987C47"/>
    <w:rsid w:val="0099053B"/>
    <w:rsid w:val="00990630"/>
    <w:rsid w:val="00991761"/>
    <w:rsid w:val="009926C5"/>
    <w:rsid w:val="009927DF"/>
    <w:rsid w:val="0099321C"/>
    <w:rsid w:val="00993378"/>
    <w:rsid w:val="009947C2"/>
    <w:rsid w:val="00994DCA"/>
    <w:rsid w:val="0099565A"/>
    <w:rsid w:val="009956CC"/>
    <w:rsid w:val="00995CEE"/>
    <w:rsid w:val="00995D43"/>
    <w:rsid w:val="00995FC0"/>
    <w:rsid w:val="0099609F"/>
    <w:rsid w:val="009960EC"/>
    <w:rsid w:val="009970DD"/>
    <w:rsid w:val="0099741E"/>
    <w:rsid w:val="0099789B"/>
    <w:rsid w:val="00997C67"/>
    <w:rsid w:val="009A037D"/>
    <w:rsid w:val="009A0A3D"/>
    <w:rsid w:val="009A0FBA"/>
    <w:rsid w:val="009A159D"/>
    <w:rsid w:val="009A1601"/>
    <w:rsid w:val="009A1643"/>
    <w:rsid w:val="009A1AA7"/>
    <w:rsid w:val="009A23DC"/>
    <w:rsid w:val="009A32BE"/>
    <w:rsid w:val="009A3381"/>
    <w:rsid w:val="009A3422"/>
    <w:rsid w:val="009A3512"/>
    <w:rsid w:val="009A3723"/>
    <w:rsid w:val="009A3BB6"/>
    <w:rsid w:val="009A3F27"/>
    <w:rsid w:val="009A43D0"/>
    <w:rsid w:val="009A462D"/>
    <w:rsid w:val="009A4F29"/>
    <w:rsid w:val="009A5529"/>
    <w:rsid w:val="009A58C5"/>
    <w:rsid w:val="009A5CBA"/>
    <w:rsid w:val="009A5EEB"/>
    <w:rsid w:val="009A61F4"/>
    <w:rsid w:val="009A6374"/>
    <w:rsid w:val="009A6D5E"/>
    <w:rsid w:val="009A7133"/>
    <w:rsid w:val="009A73D2"/>
    <w:rsid w:val="009A75D3"/>
    <w:rsid w:val="009A7CDC"/>
    <w:rsid w:val="009B0365"/>
    <w:rsid w:val="009B0E38"/>
    <w:rsid w:val="009B169B"/>
    <w:rsid w:val="009B1888"/>
    <w:rsid w:val="009B1A83"/>
    <w:rsid w:val="009B1F30"/>
    <w:rsid w:val="009B278C"/>
    <w:rsid w:val="009B2947"/>
    <w:rsid w:val="009B325C"/>
    <w:rsid w:val="009B3852"/>
    <w:rsid w:val="009B3AC2"/>
    <w:rsid w:val="009B47A7"/>
    <w:rsid w:val="009B4DF4"/>
    <w:rsid w:val="009B4FB4"/>
    <w:rsid w:val="009B564E"/>
    <w:rsid w:val="009B5C5B"/>
    <w:rsid w:val="009B69A4"/>
    <w:rsid w:val="009B7433"/>
    <w:rsid w:val="009B768B"/>
    <w:rsid w:val="009B789F"/>
    <w:rsid w:val="009B7E87"/>
    <w:rsid w:val="009C0169"/>
    <w:rsid w:val="009C0202"/>
    <w:rsid w:val="009C02AD"/>
    <w:rsid w:val="009C0304"/>
    <w:rsid w:val="009C0F24"/>
    <w:rsid w:val="009C231D"/>
    <w:rsid w:val="009C249E"/>
    <w:rsid w:val="009C277F"/>
    <w:rsid w:val="009C2B39"/>
    <w:rsid w:val="009C2F0A"/>
    <w:rsid w:val="009C3376"/>
    <w:rsid w:val="009C347B"/>
    <w:rsid w:val="009C403E"/>
    <w:rsid w:val="009C415B"/>
    <w:rsid w:val="009C4984"/>
    <w:rsid w:val="009C4C89"/>
    <w:rsid w:val="009C5045"/>
    <w:rsid w:val="009C611A"/>
    <w:rsid w:val="009C6E52"/>
    <w:rsid w:val="009C721E"/>
    <w:rsid w:val="009C735F"/>
    <w:rsid w:val="009D02D0"/>
    <w:rsid w:val="009D07B4"/>
    <w:rsid w:val="009D0EE7"/>
    <w:rsid w:val="009D12D0"/>
    <w:rsid w:val="009D1477"/>
    <w:rsid w:val="009D1480"/>
    <w:rsid w:val="009D14C6"/>
    <w:rsid w:val="009D1575"/>
    <w:rsid w:val="009D301B"/>
    <w:rsid w:val="009D3EB6"/>
    <w:rsid w:val="009D455F"/>
    <w:rsid w:val="009D4790"/>
    <w:rsid w:val="009D4901"/>
    <w:rsid w:val="009D4FF0"/>
    <w:rsid w:val="009D50B9"/>
    <w:rsid w:val="009D53EB"/>
    <w:rsid w:val="009D5C62"/>
    <w:rsid w:val="009D68D6"/>
    <w:rsid w:val="009D6C39"/>
    <w:rsid w:val="009D6DDD"/>
    <w:rsid w:val="009D703A"/>
    <w:rsid w:val="009D703C"/>
    <w:rsid w:val="009D718F"/>
    <w:rsid w:val="009D76CC"/>
    <w:rsid w:val="009D7754"/>
    <w:rsid w:val="009D77A7"/>
    <w:rsid w:val="009D78B7"/>
    <w:rsid w:val="009D79E4"/>
    <w:rsid w:val="009E03AB"/>
    <w:rsid w:val="009E068F"/>
    <w:rsid w:val="009E0AD2"/>
    <w:rsid w:val="009E0C26"/>
    <w:rsid w:val="009E14E0"/>
    <w:rsid w:val="009E1E2C"/>
    <w:rsid w:val="009E29B6"/>
    <w:rsid w:val="009E320D"/>
    <w:rsid w:val="009E330D"/>
    <w:rsid w:val="009E35DB"/>
    <w:rsid w:val="009E4253"/>
    <w:rsid w:val="009E45FB"/>
    <w:rsid w:val="009E47A3"/>
    <w:rsid w:val="009E4AA9"/>
    <w:rsid w:val="009E4F7E"/>
    <w:rsid w:val="009E50AE"/>
    <w:rsid w:val="009E56CD"/>
    <w:rsid w:val="009E5824"/>
    <w:rsid w:val="009E6891"/>
    <w:rsid w:val="009E7184"/>
    <w:rsid w:val="009E7D5A"/>
    <w:rsid w:val="009F055B"/>
    <w:rsid w:val="009F08F3"/>
    <w:rsid w:val="009F1785"/>
    <w:rsid w:val="009F20C0"/>
    <w:rsid w:val="009F25A4"/>
    <w:rsid w:val="009F344F"/>
    <w:rsid w:val="009F3E7E"/>
    <w:rsid w:val="009F4794"/>
    <w:rsid w:val="009F4EFE"/>
    <w:rsid w:val="009F5F54"/>
    <w:rsid w:val="009F69EE"/>
    <w:rsid w:val="009F7868"/>
    <w:rsid w:val="009F7C1D"/>
    <w:rsid w:val="009F7D7C"/>
    <w:rsid w:val="00A001AE"/>
    <w:rsid w:val="00A00453"/>
    <w:rsid w:val="00A01C73"/>
    <w:rsid w:val="00A020FF"/>
    <w:rsid w:val="00A0212D"/>
    <w:rsid w:val="00A02A45"/>
    <w:rsid w:val="00A02E86"/>
    <w:rsid w:val="00A03116"/>
    <w:rsid w:val="00A031D8"/>
    <w:rsid w:val="00A040D8"/>
    <w:rsid w:val="00A043CE"/>
    <w:rsid w:val="00A048A8"/>
    <w:rsid w:val="00A04A1C"/>
    <w:rsid w:val="00A04F49"/>
    <w:rsid w:val="00A0652F"/>
    <w:rsid w:val="00A0698A"/>
    <w:rsid w:val="00A0746C"/>
    <w:rsid w:val="00A07CBD"/>
    <w:rsid w:val="00A10008"/>
    <w:rsid w:val="00A10364"/>
    <w:rsid w:val="00A10C03"/>
    <w:rsid w:val="00A11FFF"/>
    <w:rsid w:val="00A12D5A"/>
    <w:rsid w:val="00A12E0A"/>
    <w:rsid w:val="00A13073"/>
    <w:rsid w:val="00A13E54"/>
    <w:rsid w:val="00A15F0C"/>
    <w:rsid w:val="00A1664D"/>
    <w:rsid w:val="00A16E71"/>
    <w:rsid w:val="00A16F8C"/>
    <w:rsid w:val="00A17411"/>
    <w:rsid w:val="00A1765A"/>
    <w:rsid w:val="00A179D6"/>
    <w:rsid w:val="00A17C6E"/>
    <w:rsid w:val="00A17F63"/>
    <w:rsid w:val="00A211B1"/>
    <w:rsid w:val="00A2193B"/>
    <w:rsid w:val="00A21FE3"/>
    <w:rsid w:val="00A2236C"/>
    <w:rsid w:val="00A22465"/>
    <w:rsid w:val="00A226AE"/>
    <w:rsid w:val="00A234C1"/>
    <w:rsid w:val="00A2351A"/>
    <w:rsid w:val="00A237A2"/>
    <w:rsid w:val="00A23862"/>
    <w:rsid w:val="00A238DD"/>
    <w:rsid w:val="00A2401F"/>
    <w:rsid w:val="00A2424F"/>
    <w:rsid w:val="00A252FB"/>
    <w:rsid w:val="00A25E00"/>
    <w:rsid w:val="00A264A9"/>
    <w:rsid w:val="00A265ED"/>
    <w:rsid w:val="00A2671B"/>
    <w:rsid w:val="00A2684D"/>
    <w:rsid w:val="00A26DCF"/>
    <w:rsid w:val="00A26E29"/>
    <w:rsid w:val="00A271EE"/>
    <w:rsid w:val="00A27785"/>
    <w:rsid w:val="00A27799"/>
    <w:rsid w:val="00A27F20"/>
    <w:rsid w:val="00A30187"/>
    <w:rsid w:val="00A304CA"/>
    <w:rsid w:val="00A30727"/>
    <w:rsid w:val="00A3262A"/>
    <w:rsid w:val="00A32776"/>
    <w:rsid w:val="00A3297B"/>
    <w:rsid w:val="00A32D6A"/>
    <w:rsid w:val="00A32FF8"/>
    <w:rsid w:val="00A33150"/>
    <w:rsid w:val="00A33204"/>
    <w:rsid w:val="00A33F48"/>
    <w:rsid w:val="00A341A4"/>
    <w:rsid w:val="00A3448A"/>
    <w:rsid w:val="00A347EC"/>
    <w:rsid w:val="00A34EE1"/>
    <w:rsid w:val="00A3506D"/>
    <w:rsid w:val="00A36297"/>
    <w:rsid w:val="00A36BCD"/>
    <w:rsid w:val="00A3752C"/>
    <w:rsid w:val="00A37811"/>
    <w:rsid w:val="00A3782E"/>
    <w:rsid w:val="00A37AEA"/>
    <w:rsid w:val="00A415ED"/>
    <w:rsid w:val="00A41BB6"/>
    <w:rsid w:val="00A41E2B"/>
    <w:rsid w:val="00A42830"/>
    <w:rsid w:val="00A4454C"/>
    <w:rsid w:val="00A44BEA"/>
    <w:rsid w:val="00A4527E"/>
    <w:rsid w:val="00A456C0"/>
    <w:rsid w:val="00A45850"/>
    <w:rsid w:val="00A45B74"/>
    <w:rsid w:val="00A466AA"/>
    <w:rsid w:val="00A4755D"/>
    <w:rsid w:val="00A47774"/>
    <w:rsid w:val="00A5134B"/>
    <w:rsid w:val="00A5151C"/>
    <w:rsid w:val="00A51776"/>
    <w:rsid w:val="00A5196B"/>
    <w:rsid w:val="00A51A20"/>
    <w:rsid w:val="00A520C6"/>
    <w:rsid w:val="00A52360"/>
    <w:rsid w:val="00A528E8"/>
    <w:rsid w:val="00A52E1D"/>
    <w:rsid w:val="00A53656"/>
    <w:rsid w:val="00A53A76"/>
    <w:rsid w:val="00A54CC2"/>
    <w:rsid w:val="00A553D8"/>
    <w:rsid w:val="00A5545E"/>
    <w:rsid w:val="00A56BB1"/>
    <w:rsid w:val="00A56FD2"/>
    <w:rsid w:val="00A57A7F"/>
    <w:rsid w:val="00A602DB"/>
    <w:rsid w:val="00A6073E"/>
    <w:rsid w:val="00A608D2"/>
    <w:rsid w:val="00A60CAD"/>
    <w:rsid w:val="00A60FA7"/>
    <w:rsid w:val="00A613F6"/>
    <w:rsid w:val="00A61499"/>
    <w:rsid w:val="00A6156B"/>
    <w:rsid w:val="00A615D0"/>
    <w:rsid w:val="00A61CD7"/>
    <w:rsid w:val="00A6240E"/>
    <w:rsid w:val="00A62A77"/>
    <w:rsid w:val="00A62B7D"/>
    <w:rsid w:val="00A62EB7"/>
    <w:rsid w:val="00A632CA"/>
    <w:rsid w:val="00A63307"/>
    <w:rsid w:val="00A63483"/>
    <w:rsid w:val="00A645FD"/>
    <w:rsid w:val="00A64656"/>
    <w:rsid w:val="00A64B41"/>
    <w:rsid w:val="00A6557B"/>
    <w:rsid w:val="00A65704"/>
    <w:rsid w:val="00A65760"/>
    <w:rsid w:val="00A657D7"/>
    <w:rsid w:val="00A65CB3"/>
    <w:rsid w:val="00A660AC"/>
    <w:rsid w:val="00A6625B"/>
    <w:rsid w:val="00A669BE"/>
    <w:rsid w:val="00A66C17"/>
    <w:rsid w:val="00A67E6C"/>
    <w:rsid w:val="00A67FBE"/>
    <w:rsid w:val="00A701DB"/>
    <w:rsid w:val="00A707F3"/>
    <w:rsid w:val="00A708DE"/>
    <w:rsid w:val="00A70B6A"/>
    <w:rsid w:val="00A71B30"/>
    <w:rsid w:val="00A71B99"/>
    <w:rsid w:val="00A71ED4"/>
    <w:rsid w:val="00A72E8F"/>
    <w:rsid w:val="00A73878"/>
    <w:rsid w:val="00A739D0"/>
    <w:rsid w:val="00A744E7"/>
    <w:rsid w:val="00A7569F"/>
    <w:rsid w:val="00A75800"/>
    <w:rsid w:val="00A75B48"/>
    <w:rsid w:val="00A75D7A"/>
    <w:rsid w:val="00A75E6E"/>
    <w:rsid w:val="00A76019"/>
    <w:rsid w:val="00A761D4"/>
    <w:rsid w:val="00A77393"/>
    <w:rsid w:val="00A7762B"/>
    <w:rsid w:val="00A77734"/>
    <w:rsid w:val="00A77EC4"/>
    <w:rsid w:val="00A809D4"/>
    <w:rsid w:val="00A80C83"/>
    <w:rsid w:val="00A819DE"/>
    <w:rsid w:val="00A82842"/>
    <w:rsid w:val="00A83E04"/>
    <w:rsid w:val="00A85147"/>
    <w:rsid w:val="00A857B5"/>
    <w:rsid w:val="00A86183"/>
    <w:rsid w:val="00A872EE"/>
    <w:rsid w:val="00A87562"/>
    <w:rsid w:val="00A87DB4"/>
    <w:rsid w:val="00A900AC"/>
    <w:rsid w:val="00A90835"/>
    <w:rsid w:val="00A9090E"/>
    <w:rsid w:val="00A90CF5"/>
    <w:rsid w:val="00A91A5B"/>
    <w:rsid w:val="00A927E4"/>
    <w:rsid w:val="00A92879"/>
    <w:rsid w:val="00A93067"/>
    <w:rsid w:val="00A9433A"/>
    <w:rsid w:val="00A9442A"/>
    <w:rsid w:val="00A94DB0"/>
    <w:rsid w:val="00A95052"/>
    <w:rsid w:val="00A951A7"/>
    <w:rsid w:val="00A95668"/>
    <w:rsid w:val="00A9586B"/>
    <w:rsid w:val="00A95E33"/>
    <w:rsid w:val="00A966E0"/>
    <w:rsid w:val="00A96859"/>
    <w:rsid w:val="00A96905"/>
    <w:rsid w:val="00A97364"/>
    <w:rsid w:val="00A97392"/>
    <w:rsid w:val="00A97471"/>
    <w:rsid w:val="00A97D83"/>
    <w:rsid w:val="00AA016F"/>
    <w:rsid w:val="00AA086C"/>
    <w:rsid w:val="00AA0D91"/>
    <w:rsid w:val="00AA0F9A"/>
    <w:rsid w:val="00AA142A"/>
    <w:rsid w:val="00AA18AD"/>
    <w:rsid w:val="00AA1BEA"/>
    <w:rsid w:val="00AA1ED6"/>
    <w:rsid w:val="00AA26EC"/>
    <w:rsid w:val="00AA274B"/>
    <w:rsid w:val="00AA3A8A"/>
    <w:rsid w:val="00AA3C32"/>
    <w:rsid w:val="00AA41BC"/>
    <w:rsid w:val="00AA438C"/>
    <w:rsid w:val="00AA4B2E"/>
    <w:rsid w:val="00AA4B78"/>
    <w:rsid w:val="00AA4FEF"/>
    <w:rsid w:val="00AA51D6"/>
    <w:rsid w:val="00AA6207"/>
    <w:rsid w:val="00AA663F"/>
    <w:rsid w:val="00AA689A"/>
    <w:rsid w:val="00AA7DC1"/>
    <w:rsid w:val="00AB0426"/>
    <w:rsid w:val="00AB0727"/>
    <w:rsid w:val="00AB0BC8"/>
    <w:rsid w:val="00AB11B0"/>
    <w:rsid w:val="00AB11CA"/>
    <w:rsid w:val="00AB127A"/>
    <w:rsid w:val="00AB14D9"/>
    <w:rsid w:val="00AB15B5"/>
    <w:rsid w:val="00AB2293"/>
    <w:rsid w:val="00AB2906"/>
    <w:rsid w:val="00AB3115"/>
    <w:rsid w:val="00AB381E"/>
    <w:rsid w:val="00AB38F1"/>
    <w:rsid w:val="00AB4003"/>
    <w:rsid w:val="00AB47CD"/>
    <w:rsid w:val="00AB4AB8"/>
    <w:rsid w:val="00AB52CB"/>
    <w:rsid w:val="00AB5947"/>
    <w:rsid w:val="00AB655E"/>
    <w:rsid w:val="00AB660E"/>
    <w:rsid w:val="00AB7329"/>
    <w:rsid w:val="00AB76DC"/>
    <w:rsid w:val="00AB7901"/>
    <w:rsid w:val="00AB7E70"/>
    <w:rsid w:val="00AC007F"/>
    <w:rsid w:val="00AC0BC8"/>
    <w:rsid w:val="00AC1319"/>
    <w:rsid w:val="00AC2687"/>
    <w:rsid w:val="00AC273C"/>
    <w:rsid w:val="00AC29E4"/>
    <w:rsid w:val="00AC2ECD"/>
    <w:rsid w:val="00AC2F48"/>
    <w:rsid w:val="00AC3119"/>
    <w:rsid w:val="00AC3551"/>
    <w:rsid w:val="00AC38BC"/>
    <w:rsid w:val="00AC3A1E"/>
    <w:rsid w:val="00AC4747"/>
    <w:rsid w:val="00AC494F"/>
    <w:rsid w:val="00AC49FB"/>
    <w:rsid w:val="00AC5525"/>
    <w:rsid w:val="00AC5A10"/>
    <w:rsid w:val="00AC6522"/>
    <w:rsid w:val="00AC6727"/>
    <w:rsid w:val="00AC6C49"/>
    <w:rsid w:val="00AD0072"/>
    <w:rsid w:val="00AD013D"/>
    <w:rsid w:val="00AD0299"/>
    <w:rsid w:val="00AD0321"/>
    <w:rsid w:val="00AD0397"/>
    <w:rsid w:val="00AD0493"/>
    <w:rsid w:val="00AD050F"/>
    <w:rsid w:val="00AD08BB"/>
    <w:rsid w:val="00AD0AA3"/>
    <w:rsid w:val="00AD136E"/>
    <w:rsid w:val="00AD162C"/>
    <w:rsid w:val="00AD1A29"/>
    <w:rsid w:val="00AD1C69"/>
    <w:rsid w:val="00AD2233"/>
    <w:rsid w:val="00AD22CF"/>
    <w:rsid w:val="00AD2ED0"/>
    <w:rsid w:val="00AD32A2"/>
    <w:rsid w:val="00AD397E"/>
    <w:rsid w:val="00AD3BD6"/>
    <w:rsid w:val="00AD3F94"/>
    <w:rsid w:val="00AD4A5A"/>
    <w:rsid w:val="00AD4D39"/>
    <w:rsid w:val="00AD7617"/>
    <w:rsid w:val="00AD7878"/>
    <w:rsid w:val="00AE01E3"/>
    <w:rsid w:val="00AE049A"/>
    <w:rsid w:val="00AE08A0"/>
    <w:rsid w:val="00AE10B9"/>
    <w:rsid w:val="00AE1E07"/>
    <w:rsid w:val="00AE2091"/>
    <w:rsid w:val="00AE24D0"/>
    <w:rsid w:val="00AE27AC"/>
    <w:rsid w:val="00AE40E0"/>
    <w:rsid w:val="00AE4DBA"/>
    <w:rsid w:val="00AE4F07"/>
    <w:rsid w:val="00AE50A3"/>
    <w:rsid w:val="00AE5153"/>
    <w:rsid w:val="00AE6B46"/>
    <w:rsid w:val="00AE75D7"/>
    <w:rsid w:val="00AF0144"/>
    <w:rsid w:val="00AF0C69"/>
    <w:rsid w:val="00AF115A"/>
    <w:rsid w:val="00AF1C5D"/>
    <w:rsid w:val="00AF21AF"/>
    <w:rsid w:val="00AF26FF"/>
    <w:rsid w:val="00AF28A6"/>
    <w:rsid w:val="00AF36E3"/>
    <w:rsid w:val="00AF376C"/>
    <w:rsid w:val="00AF42D7"/>
    <w:rsid w:val="00AF448B"/>
    <w:rsid w:val="00AF4559"/>
    <w:rsid w:val="00AF4A64"/>
    <w:rsid w:val="00AF555A"/>
    <w:rsid w:val="00AF5742"/>
    <w:rsid w:val="00AF5A3B"/>
    <w:rsid w:val="00AF6FD9"/>
    <w:rsid w:val="00B006FE"/>
    <w:rsid w:val="00B007CB"/>
    <w:rsid w:val="00B01337"/>
    <w:rsid w:val="00B014CE"/>
    <w:rsid w:val="00B02AA9"/>
    <w:rsid w:val="00B02CA5"/>
    <w:rsid w:val="00B02FA3"/>
    <w:rsid w:val="00B032DD"/>
    <w:rsid w:val="00B037D2"/>
    <w:rsid w:val="00B03F2A"/>
    <w:rsid w:val="00B0487D"/>
    <w:rsid w:val="00B04E90"/>
    <w:rsid w:val="00B04F23"/>
    <w:rsid w:val="00B04F85"/>
    <w:rsid w:val="00B05084"/>
    <w:rsid w:val="00B0537B"/>
    <w:rsid w:val="00B054A1"/>
    <w:rsid w:val="00B05745"/>
    <w:rsid w:val="00B0578E"/>
    <w:rsid w:val="00B05EA8"/>
    <w:rsid w:val="00B05FDB"/>
    <w:rsid w:val="00B067F1"/>
    <w:rsid w:val="00B07F77"/>
    <w:rsid w:val="00B10843"/>
    <w:rsid w:val="00B10889"/>
    <w:rsid w:val="00B10997"/>
    <w:rsid w:val="00B10A49"/>
    <w:rsid w:val="00B10B2D"/>
    <w:rsid w:val="00B11188"/>
    <w:rsid w:val="00B11E07"/>
    <w:rsid w:val="00B134F9"/>
    <w:rsid w:val="00B13DB8"/>
    <w:rsid w:val="00B13F88"/>
    <w:rsid w:val="00B14044"/>
    <w:rsid w:val="00B14877"/>
    <w:rsid w:val="00B149A8"/>
    <w:rsid w:val="00B157F9"/>
    <w:rsid w:val="00B15836"/>
    <w:rsid w:val="00B15942"/>
    <w:rsid w:val="00B15E6B"/>
    <w:rsid w:val="00B17078"/>
    <w:rsid w:val="00B173DB"/>
    <w:rsid w:val="00B17D5D"/>
    <w:rsid w:val="00B20256"/>
    <w:rsid w:val="00B20D09"/>
    <w:rsid w:val="00B21FB7"/>
    <w:rsid w:val="00B220D8"/>
    <w:rsid w:val="00B22AD1"/>
    <w:rsid w:val="00B23155"/>
    <w:rsid w:val="00B23B67"/>
    <w:rsid w:val="00B23C80"/>
    <w:rsid w:val="00B25C4E"/>
    <w:rsid w:val="00B260E7"/>
    <w:rsid w:val="00B26805"/>
    <w:rsid w:val="00B268FA"/>
    <w:rsid w:val="00B2698B"/>
    <w:rsid w:val="00B27608"/>
    <w:rsid w:val="00B2763F"/>
    <w:rsid w:val="00B27AAC"/>
    <w:rsid w:val="00B30929"/>
    <w:rsid w:val="00B30A4C"/>
    <w:rsid w:val="00B30C32"/>
    <w:rsid w:val="00B30F9F"/>
    <w:rsid w:val="00B323DB"/>
    <w:rsid w:val="00B32400"/>
    <w:rsid w:val="00B32527"/>
    <w:rsid w:val="00B3257A"/>
    <w:rsid w:val="00B33298"/>
    <w:rsid w:val="00B33CB4"/>
    <w:rsid w:val="00B35C6D"/>
    <w:rsid w:val="00B361E3"/>
    <w:rsid w:val="00B36700"/>
    <w:rsid w:val="00B36A14"/>
    <w:rsid w:val="00B36CC1"/>
    <w:rsid w:val="00B36EEC"/>
    <w:rsid w:val="00B372AA"/>
    <w:rsid w:val="00B37846"/>
    <w:rsid w:val="00B37CDA"/>
    <w:rsid w:val="00B40445"/>
    <w:rsid w:val="00B40511"/>
    <w:rsid w:val="00B4088B"/>
    <w:rsid w:val="00B409E0"/>
    <w:rsid w:val="00B4133B"/>
    <w:rsid w:val="00B41888"/>
    <w:rsid w:val="00B41BE3"/>
    <w:rsid w:val="00B423D4"/>
    <w:rsid w:val="00B42878"/>
    <w:rsid w:val="00B42C2C"/>
    <w:rsid w:val="00B42F9A"/>
    <w:rsid w:val="00B42FA7"/>
    <w:rsid w:val="00B441EF"/>
    <w:rsid w:val="00B454E1"/>
    <w:rsid w:val="00B45A52"/>
    <w:rsid w:val="00B460DE"/>
    <w:rsid w:val="00B46175"/>
    <w:rsid w:val="00B46234"/>
    <w:rsid w:val="00B46F7E"/>
    <w:rsid w:val="00B4766F"/>
    <w:rsid w:val="00B4782B"/>
    <w:rsid w:val="00B502C1"/>
    <w:rsid w:val="00B50AA1"/>
    <w:rsid w:val="00B515C6"/>
    <w:rsid w:val="00B516FB"/>
    <w:rsid w:val="00B5177C"/>
    <w:rsid w:val="00B517EB"/>
    <w:rsid w:val="00B51967"/>
    <w:rsid w:val="00B51EDB"/>
    <w:rsid w:val="00B5311B"/>
    <w:rsid w:val="00B533F3"/>
    <w:rsid w:val="00B537EE"/>
    <w:rsid w:val="00B53809"/>
    <w:rsid w:val="00B539EB"/>
    <w:rsid w:val="00B5404D"/>
    <w:rsid w:val="00B548B7"/>
    <w:rsid w:val="00B549FC"/>
    <w:rsid w:val="00B54DD6"/>
    <w:rsid w:val="00B5538F"/>
    <w:rsid w:val="00B5682F"/>
    <w:rsid w:val="00B56EFC"/>
    <w:rsid w:val="00B571E7"/>
    <w:rsid w:val="00B57A4B"/>
    <w:rsid w:val="00B57AC5"/>
    <w:rsid w:val="00B57B45"/>
    <w:rsid w:val="00B57C31"/>
    <w:rsid w:val="00B60154"/>
    <w:rsid w:val="00B6161E"/>
    <w:rsid w:val="00B61A3B"/>
    <w:rsid w:val="00B61AB2"/>
    <w:rsid w:val="00B62086"/>
    <w:rsid w:val="00B62430"/>
    <w:rsid w:val="00B62897"/>
    <w:rsid w:val="00B62A86"/>
    <w:rsid w:val="00B63EA6"/>
    <w:rsid w:val="00B6417B"/>
    <w:rsid w:val="00B644C4"/>
    <w:rsid w:val="00B65499"/>
    <w:rsid w:val="00B6551A"/>
    <w:rsid w:val="00B65752"/>
    <w:rsid w:val="00B65B1C"/>
    <w:rsid w:val="00B65CB7"/>
    <w:rsid w:val="00B65FF5"/>
    <w:rsid w:val="00B66338"/>
    <w:rsid w:val="00B664C7"/>
    <w:rsid w:val="00B67441"/>
    <w:rsid w:val="00B67497"/>
    <w:rsid w:val="00B701A6"/>
    <w:rsid w:val="00B705C8"/>
    <w:rsid w:val="00B70D58"/>
    <w:rsid w:val="00B713D8"/>
    <w:rsid w:val="00B713E5"/>
    <w:rsid w:val="00B717E3"/>
    <w:rsid w:val="00B71F21"/>
    <w:rsid w:val="00B7244A"/>
    <w:rsid w:val="00B72C24"/>
    <w:rsid w:val="00B739F6"/>
    <w:rsid w:val="00B74FB0"/>
    <w:rsid w:val="00B755E0"/>
    <w:rsid w:val="00B76019"/>
    <w:rsid w:val="00B768B7"/>
    <w:rsid w:val="00B77F02"/>
    <w:rsid w:val="00B80D1B"/>
    <w:rsid w:val="00B80EBA"/>
    <w:rsid w:val="00B80F3B"/>
    <w:rsid w:val="00B81424"/>
    <w:rsid w:val="00B81A6C"/>
    <w:rsid w:val="00B825B0"/>
    <w:rsid w:val="00B8264C"/>
    <w:rsid w:val="00B8283A"/>
    <w:rsid w:val="00B82865"/>
    <w:rsid w:val="00B82FB6"/>
    <w:rsid w:val="00B83530"/>
    <w:rsid w:val="00B841B4"/>
    <w:rsid w:val="00B84508"/>
    <w:rsid w:val="00B85AFA"/>
    <w:rsid w:val="00B85DE5"/>
    <w:rsid w:val="00B86735"/>
    <w:rsid w:val="00B86ADB"/>
    <w:rsid w:val="00B87110"/>
    <w:rsid w:val="00B87420"/>
    <w:rsid w:val="00B87F63"/>
    <w:rsid w:val="00B905B9"/>
    <w:rsid w:val="00B908A8"/>
    <w:rsid w:val="00B90A8D"/>
    <w:rsid w:val="00B90B72"/>
    <w:rsid w:val="00B90DC2"/>
    <w:rsid w:val="00B90F73"/>
    <w:rsid w:val="00B90FF4"/>
    <w:rsid w:val="00B914E9"/>
    <w:rsid w:val="00B9164E"/>
    <w:rsid w:val="00B91701"/>
    <w:rsid w:val="00B91B6F"/>
    <w:rsid w:val="00B923DF"/>
    <w:rsid w:val="00B927FF"/>
    <w:rsid w:val="00B92BBA"/>
    <w:rsid w:val="00B93222"/>
    <w:rsid w:val="00B9360D"/>
    <w:rsid w:val="00B93629"/>
    <w:rsid w:val="00B9364D"/>
    <w:rsid w:val="00B93804"/>
    <w:rsid w:val="00B93B59"/>
    <w:rsid w:val="00B9406A"/>
    <w:rsid w:val="00B94315"/>
    <w:rsid w:val="00B94F35"/>
    <w:rsid w:val="00B95117"/>
    <w:rsid w:val="00B953ED"/>
    <w:rsid w:val="00B956AD"/>
    <w:rsid w:val="00B960E8"/>
    <w:rsid w:val="00B965AB"/>
    <w:rsid w:val="00B967AA"/>
    <w:rsid w:val="00B978EA"/>
    <w:rsid w:val="00B97D1D"/>
    <w:rsid w:val="00B97D8B"/>
    <w:rsid w:val="00B97E10"/>
    <w:rsid w:val="00BA02A0"/>
    <w:rsid w:val="00BA0330"/>
    <w:rsid w:val="00BA09BA"/>
    <w:rsid w:val="00BA12D0"/>
    <w:rsid w:val="00BA1697"/>
    <w:rsid w:val="00BA19C7"/>
    <w:rsid w:val="00BA1E30"/>
    <w:rsid w:val="00BA1FE7"/>
    <w:rsid w:val="00BA2280"/>
    <w:rsid w:val="00BA2285"/>
    <w:rsid w:val="00BA2A08"/>
    <w:rsid w:val="00BA3149"/>
    <w:rsid w:val="00BA32D6"/>
    <w:rsid w:val="00BA5001"/>
    <w:rsid w:val="00BA56D2"/>
    <w:rsid w:val="00BA6F31"/>
    <w:rsid w:val="00BA76E0"/>
    <w:rsid w:val="00BA79EE"/>
    <w:rsid w:val="00BA7B2A"/>
    <w:rsid w:val="00BB08BE"/>
    <w:rsid w:val="00BB13BD"/>
    <w:rsid w:val="00BB1A66"/>
    <w:rsid w:val="00BB1A90"/>
    <w:rsid w:val="00BB1CC1"/>
    <w:rsid w:val="00BB24A0"/>
    <w:rsid w:val="00BB2A25"/>
    <w:rsid w:val="00BB3777"/>
    <w:rsid w:val="00BB3B81"/>
    <w:rsid w:val="00BB3C83"/>
    <w:rsid w:val="00BB4B51"/>
    <w:rsid w:val="00BB510F"/>
    <w:rsid w:val="00BB51E9"/>
    <w:rsid w:val="00BB53A6"/>
    <w:rsid w:val="00BB5A51"/>
    <w:rsid w:val="00BB62C4"/>
    <w:rsid w:val="00BB6692"/>
    <w:rsid w:val="00BB6BAA"/>
    <w:rsid w:val="00BB6E10"/>
    <w:rsid w:val="00BB7277"/>
    <w:rsid w:val="00BB7365"/>
    <w:rsid w:val="00BB766C"/>
    <w:rsid w:val="00BB76F2"/>
    <w:rsid w:val="00BC08E6"/>
    <w:rsid w:val="00BC0FDC"/>
    <w:rsid w:val="00BC1125"/>
    <w:rsid w:val="00BC1CC5"/>
    <w:rsid w:val="00BC2294"/>
    <w:rsid w:val="00BC2B08"/>
    <w:rsid w:val="00BC2CEC"/>
    <w:rsid w:val="00BC2D0A"/>
    <w:rsid w:val="00BC3053"/>
    <w:rsid w:val="00BC388E"/>
    <w:rsid w:val="00BC4043"/>
    <w:rsid w:val="00BC45A9"/>
    <w:rsid w:val="00BC4D2E"/>
    <w:rsid w:val="00BC50AC"/>
    <w:rsid w:val="00BC5E21"/>
    <w:rsid w:val="00BC5EAD"/>
    <w:rsid w:val="00BC6123"/>
    <w:rsid w:val="00BC69E5"/>
    <w:rsid w:val="00BC6E87"/>
    <w:rsid w:val="00BC73A0"/>
    <w:rsid w:val="00BC774C"/>
    <w:rsid w:val="00BC7870"/>
    <w:rsid w:val="00BC7AA1"/>
    <w:rsid w:val="00BC7DD1"/>
    <w:rsid w:val="00BD01C9"/>
    <w:rsid w:val="00BD0722"/>
    <w:rsid w:val="00BD07CC"/>
    <w:rsid w:val="00BD0DF6"/>
    <w:rsid w:val="00BD116A"/>
    <w:rsid w:val="00BD20FE"/>
    <w:rsid w:val="00BD2170"/>
    <w:rsid w:val="00BD21CE"/>
    <w:rsid w:val="00BD29D1"/>
    <w:rsid w:val="00BD2AD1"/>
    <w:rsid w:val="00BD3027"/>
    <w:rsid w:val="00BD3588"/>
    <w:rsid w:val="00BD3729"/>
    <w:rsid w:val="00BD403F"/>
    <w:rsid w:val="00BD48AC"/>
    <w:rsid w:val="00BD4B8D"/>
    <w:rsid w:val="00BD5013"/>
    <w:rsid w:val="00BD5835"/>
    <w:rsid w:val="00BD5B5B"/>
    <w:rsid w:val="00BD5BDA"/>
    <w:rsid w:val="00BD5E53"/>
    <w:rsid w:val="00BD5F1A"/>
    <w:rsid w:val="00BD65C1"/>
    <w:rsid w:val="00BD66AF"/>
    <w:rsid w:val="00BD6942"/>
    <w:rsid w:val="00BD6B3F"/>
    <w:rsid w:val="00BD7400"/>
    <w:rsid w:val="00BD7603"/>
    <w:rsid w:val="00BD7981"/>
    <w:rsid w:val="00BE01CA"/>
    <w:rsid w:val="00BE0271"/>
    <w:rsid w:val="00BE094D"/>
    <w:rsid w:val="00BE10CD"/>
    <w:rsid w:val="00BE1234"/>
    <w:rsid w:val="00BE1756"/>
    <w:rsid w:val="00BE18E9"/>
    <w:rsid w:val="00BE25C4"/>
    <w:rsid w:val="00BE2A0F"/>
    <w:rsid w:val="00BE2BD2"/>
    <w:rsid w:val="00BE2C8F"/>
    <w:rsid w:val="00BE2CB4"/>
    <w:rsid w:val="00BE2FA6"/>
    <w:rsid w:val="00BE333F"/>
    <w:rsid w:val="00BE5367"/>
    <w:rsid w:val="00BE5A81"/>
    <w:rsid w:val="00BE5E4D"/>
    <w:rsid w:val="00BE6C21"/>
    <w:rsid w:val="00BE7406"/>
    <w:rsid w:val="00BE7603"/>
    <w:rsid w:val="00BE784E"/>
    <w:rsid w:val="00BF02BD"/>
    <w:rsid w:val="00BF0B2A"/>
    <w:rsid w:val="00BF16F6"/>
    <w:rsid w:val="00BF1E70"/>
    <w:rsid w:val="00BF258A"/>
    <w:rsid w:val="00BF30A2"/>
    <w:rsid w:val="00BF30C8"/>
    <w:rsid w:val="00BF31B1"/>
    <w:rsid w:val="00BF3279"/>
    <w:rsid w:val="00BF3542"/>
    <w:rsid w:val="00BF3F51"/>
    <w:rsid w:val="00BF4B5F"/>
    <w:rsid w:val="00BF63FF"/>
    <w:rsid w:val="00BF681C"/>
    <w:rsid w:val="00BF68F2"/>
    <w:rsid w:val="00BF6DCB"/>
    <w:rsid w:val="00BF6DE0"/>
    <w:rsid w:val="00BF6F85"/>
    <w:rsid w:val="00BF74C7"/>
    <w:rsid w:val="00C002D9"/>
    <w:rsid w:val="00C005CA"/>
    <w:rsid w:val="00C015F1"/>
    <w:rsid w:val="00C017B5"/>
    <w:rsid w:val="00C01B07"/>
    <w:rsid w:val="00C01F33"/>
    <w:rsid w:val="00C01F81"/>
    <w:rsid w:val="00C02CC6"/>
    <w:rsid w:val="00C02F16"/>
    <w:rsid w:val="00C03691"/>
    <w:rsid w:val="00C03CD1"/>
    <w:rsid w:val="00C0401C"/>
    <w:rsid w:val="00C040F7"/>
    <w:rsid w:val="00C044AB"/>
    <w:rsid w:val="00C047A6"/>
    <w:rsid w:val="00C04B2B"/>
    <w:rsid w:val="00C04C78"/>
    <w:rsid w:val="00C05706"/>
    <w:rsid w:val="00C064A3"/>
    <w:rsid w:val="00C06B65"/>
    <w:rsid w:val="00C06D3D"/>
    <w:rsid w:val="00C06F6F"/>
    <w:rsid w:val="00C07377"/>
    <w:rsid w:val="00C07799"/>
    <w:rsid w:val="00C078CA"/>
    <w:rsid w:val="00C07CC3"/>
    <w:rsid w:val="00C10478"/>
    <w:rsid w:val="00C10C58"/>
    <w:rsid w:val="00C12107"/>
    <w:rsid w:val="00C12B66"/>
    <w:rsid w:val="00C12C82"/>
    <w:rsid w:val="00C13473"/>
    <w:rsid w:val="00C13D6D"/>
    <w:rsid w:val="00C144FC"/>
    <w:rsid w:val="00C1467A"/>
    <w:rsid w:val="00C14BC7"/>
    <w:rsid w:val="00C14D4B"/>
    <w:rsid w:val="00C14FFB"/>
    <w:rsid w:val="00C154BB"/>
    <w:rsid w:val="00C15939"/>
    <w:rsid w:val="00C15E36"/>
    <w:rsid w:val="00C15F18"/>
    <w:rsid w:val="00C160C0"/>
    <w:rsid w:val="00C16168"/>
    <w:rsid w:val="00C163E5"/>
    <w:rsid w:val="00C165B3"/>
    <w:rsid w:val="00C1695C"/>
    <w:rsid w:val="00C169D7"/>
    <w:rsid w:val="00C179B7"/>
    <w:rsid w:val="00C2086B"/>
    <w:rsid w:val="00C2095F"/>
    <w:rsid w:val="00C20F33"/>
    <w:rsid w:val="00C211B2"/>
    <w:rsid w:val="00C2121B"/>
    <w:rsid w:val="00C21BE9"/>
    <w:rsid w:val="00C21D49"/>
    <w:rsid w:val="00C21E73"/>
    <w:rsid w:val="00C226BC"/>
    <w:rsid w:val="00C227C5"/>
    <w:rsid w:val="00C2347B"/>
    <w:rsid w:val="00C23BDD"/>
    <w:rsid w:val="00C23C84"/>
    <w:rsid w:val="00C23CA2"/>
    <w:rsid w:val="00C24170"/>
    <w:rsid w:val="00C2478D"/>
    <w:rsid w:val="00C25D76"/>
    <w:rsid w:val="00C25DD4"/>
    <w:rsid w:val="00C260F8"/>
    <w:rsid w:val="00C26C97"/>
    <w:rsid w:val="00C26F81"/>
    <w:rsid w:val="00C27071"/>
    <w:rsid w:val="00C27818"/>
    <w:rsid w:val="00C279B5"/>
    <w:rsid w:val="00C27BF2"/>
    <w:rsid w:val="00C27C45"/>
    <w:rsid w:val="00C27D9C"/>
    <w:rsid w:val="00C303DE"/>
    <w:rsid w:val="00C30531"/>
    <w:rsid w:val="00C30AEC"/>
    <w:rsid w:val="00C30DF7"/>
    <w:rsid w:val="00C31315"/>
    <w:rsid w:val="00C3338D"/>
    <w:rsid w:val="00C33891"/>
    <w:rsid w:val="00C338F3"/>
    <w:rsid w:val="00C339BB"/>
    <w:rsid w:val="00C34993"/>
    <w:rsid w:val="00C3576A"/>
    <w:rsid w:val="00C35DE8"/>
    <w:rsid w:val="00C3610B"/>
    <w:rsid w:val="00C3653E"/>
    <w:rsid w:val="00C36A08"/>
    <w:rsid w:val="00C36C65"/>
    <w:rsid w:val="00C3719D"/>
    <w:rsid w:val="00C37734"/>
    <w:rsid w:val="00C37CB2"/>
    <w:rsid w:val="00C40555"/>
    <w:rsid w:val="00C40651"/>
    <w:rsid w:val="00C40B89"/>
    <w:rsid w:val="00C41BFE"/>
    <w:rsid w:val="00C42B7C"/>
    <w:rsid w:val="00C42C7C"/>
    <w:rsid w:val="00C433D8"/>
    <w:rsid w:val="00C433FD"/>
    <w:rsid w:val="00C434B9"/>
    <w:rsid w:val="00C43FE4"/>
    <w:rsid w:val="00C4412A"/>
    <w:rsid w:val="00C4448C"/>
    <w:rsid w:val="00C45142"/>
    <w:rsid w:val="00C45974"/>
    <w:rsid w:val="00C462CB"/>
    <w:rsid w:val="00C46A6D"/>
    <w:rsid w:val="00C46CBC"/>
    <w:rsid w:val="00C4736A"/>
    <w:rsid w:val="00C473A5"/>
    <w:rsid w:val="00C50297"/>
    <w:rsid w:val="00C510C1"/>
    <w:rsid w:val="00C5161D"/>
    <w:rsid w:val="00C51636"/>
    <w:rsid w:val="00C51D7B"/>
    <w:rsid w:val="00C52D24"/>
    <w:rsid w:val="00C53131"/>
    <w:rsid w:val="00C53159"/>
    <w:rsid w:val="00C53BB6"/>
    <w:rsid w:val="00C547BB"/>
    <w:rsid w:val="00C54861"/>
    <w:rsid w:val="00C54995"/>
    <w:rsid w:val="00C54D41"/>
    <w:rsid w:val="00C5508B"/>
    <w:rsid w:val="00C5539E"/>
    <w:rsid w:val="00C553F0"/>
    <w:rsid w:val="00C55C82"/>
    <w:rsid w:val="00C56603"/>
    <w:rsid w:val="00C57332"/>
    <w:rsid w:val="00C605CF"/>
    <w:rsid w:val="00C60783"/>
    <w:rsid w:val="00C60880"/>
    <w:rsid w:val="00C60EF4"/>
    <w:rsid w:val="00C61243"/>
    <w:rsid w:val="00C619A1"/>
    <w:rsid w:val="00C61CBE"/>
    <w:rsid w:val="00C61E9F"/>
    <w:rsid w:val="00C61FEB"/>
    <w:rsid w:val="00C620D7"/>
    <w:rsid w:val="00C62AC8"/>
    <w:rsid w:val="00C638B6"/>
    <w:rsid w:val="00C63BC7"/>
    <w:rsid w:val="00C641D0"/>
    <w:rsid w:val="00C64672"/>
    <w:rsid w:val="00C648F5"/>
    <w:rsid w:val="00C64D18"/>
    <w:rsid w:val="00C64DA5"/>
    <w:rsid w:val="00C64E16"/>
    <w:rsid w:val="00C64E6A"/>
    <w:rsid w:val="00C65006"/>
    <w:rsid w:val="00C65188"/>
    <w:rsid w:val="00C65F69"/>
    <w:rsid w:val="00C66986"/>
    <w:rsid w:val="00C66BD9"/>
    <w:rsid w:val="00C66D24"/>
    <w:rsid w:val="00C679DC"/>
    <w:rsid w:val="00C701B9"/>
    <w:rsid w:val="00C701BB"/>
    <w:rsid w:val="00C70697"/>
    <w:rsid w:val="00C710D5"/>
    <w:rsid w:val="00C710FD"/>
    <w:rsid w:val="00C71296"/>
    <w:rsid w:val="00C719EF"/>
    <w:rsid w:val="00C72093"/>
    <w:rsid w:val="00C72565"/>
    <w:rsid w:val="00C72EF4"/>
    <w:rsid w:val="00C73183"/>
    <w:rsid w:val="00C739FC"/>
    <w:rsid w:val="00C743C3"/>
    <w:rsid w:val="00C744FE"/>
    <w:rsid w:val="00C74F02"/>
    <w:rsid w:val="00C759B9"/>
    <w:rsid w:val="00C75A2A"/>
    <w:rsid w:val="00C75D2F"/>
    <w:rsid w:val="00C7665A"/>
    <w:rsid w:val="00C767BE"/>
    <w:rsid w:val="00C76BEB"/>
    <w:rsid w:val="00C76E3C"/>
    <w:rsid w:val="00C774EA"/>
    <w:rsid w:val="00C77681"/>
    <w:rsid w:val="00C77A38"/>
    <w:rsid w:val="00C80159"/>
    <w:rsid w:val="00C80590"/>
    <w:rsid w:val="00C80791"/>
    <w:rsid w:val="00C80D8E"/>
    <w:rsid w:val="00C80DC9"/>
    <w:rsid w:val="00C81568"/>
    <w:rsid w:val="00C81945"/>
    <w:rsid w:val="00C832F2"/>
    <w:rsid w:val="00C83ABA"/>
    <w:rsid w:val="00C85560"/>
    <w:rsid w:val="00C85B16"/>
    <w:rsid w:val="00C85C77"/>
    <w:rsid w:val="00C85DC7"/>
    <w:rsid w:val="00C86410"/>
    <w:rsid w:val="00C8676D"/>
    <w:rsid w:val="00C869B0"/>
    <w:rsid w:val="00C86CD2"/>
    <w:rsid w:val="00C87035"/>
    <w:rsid w:val="00C87535"/>
    <w:rsid w:val="00C87CED"/>
    <w:rsid w:val="00C9027A"/>
    <w:rsid w:val="00C9068E"/>
    <w:rsid w:val="00C9083C"/>
    <w:rsid w:val="00C90A4D"/>
    <w:rsid w:val="00C92096"/>
    <w:rsid w:val="00C9248E"/>
    <w:rsid w:val="00C93338"/>
    <w:rsid w:val="00C93466"/>
    <w:rsid w:val="00C93814"/>
    <w:rsid w:val="00C93C4B"/>
    <w:rsid w:val="00C944AB"/>
    <w:rsid w:val="00C951DE"/>
    <w:rsid w:val="00C95264"/>
    <w:rsid w:val="00C95296"/>
    <w:rsid w:val="00C956F8"/>
    <w:rsid w:val="00C95B40"/>
    <w:rsid w:val="00C95CC8"/>
    <w:rsid w:val="00C95EC5"/>
    <w:rsid w:val="00C9778F"/>
    <w:rsid w:val="00C9783A"/>
    <w:rsid w:val="00C97C50"/>
    <w:rsid w:val="00C97CC2"/>
    <w:rsid w:val="00C97E19"/>
    <w:rsid w:val="00CA06A2"/>
    <w:rsid w:val="00CA0725"/>
    <w:rsid w:val="00CA13D0"/>
    <w:rsid w:val="00CA1BEC"/>
    <w:rsid w:val="00CA1ED8"/>
    <w:rsid w:val="00CA24FC"/>
    <w:rsid w:val="00CA267F"/>
    <w:rsid w:val="00CA30CB"/>
    <w:rsid w:val="00CA33F3"/>
    <w:rsid w:val="00CA3478"/>
    <w:rsid w:val="00CA349C"/>
    <w:rsid w:val="00CA3746"/>
    <w:rsid w:val="00CA3F4F"/>
    <w:rsid w:val="00CA438D"/>
    <w:rsid w:val="00CA498E"/>
    <w:rsid w:val="00CA52E3"/>
    <w:rsid w:val="00CA5934"/>
    <w:rsid w:val="00CA5BA5"/>
    <w:rsid w:val="00CA67BC"/>
    <w:rsid w:val="00CA6C2B"/>
    <w:rsid w:val="00CA7ACC"/>
    <w:rsid w:val="00CA7E34"/>
    <w:rsid w:val="00CB0351"/>
    <w:rsid w:val="00CB0475"/>
    <w:rsid w:val="00CB0872"/>
    <w:rsid w:val="00CB091E"/>
    <w:rsid w:val="00CB0D9D"/>
    <w:rsid w:val="00CB15BC"/>
    <w:rsid w:val="00CB1F63"/>
    <w:rsid w:val="00CB21C7"/>
    <w:rsid w:val="00CB2BC5"/>
    <w:rsid w:val="00CB3503"/>
    <w:rsid w:val="00CB45B7"/>
    <w:rsid w:val="00CB474E"/>
    <w:rsid w:val="00CB4BA5"/>
    <w:rsid w:val="00CB4C86"/>
    <w:rsid w:val="00CB4CB6"/>
    <w:rsid w:val="00CB5147"/>
    <w:rsid w:val="00CB5F5C"/>
    <w:rsid w:val="00CB62F4"/>
    <w:rsid w:val="00CB6D5D"/>
    <w:rsid w:val="00CB7170"/>
    <w:rsid w:val="00CB751B"/>
    <w:rsid w:val="00CB752A"/>
    <w:rsid w:val="00CC040E"/>
    <w:rsid w:val="00CC111F"/>
    <w:rsid w:val="00CC16DE"/>
    <w:rsid w:val="00CC1A3A"/>
    <w:rsid w:val="00CC2011"/>
    <w:rsid w:val="00CC202B"/>
    <w:rsid w:val="00CC22A1"/>
    <w:rsid w:val="00CC34BD"/>
    <w:rsid w:val="00CC35C8"/>
    <w:rsid w:val="00CC3B50"/>
    <w:rsid w:val="00CC3CD9"/>
    <w:rsid w:val="00CC3EA0"/>
    <w:rsid w:val="00CC601C"/>
    <w:rsid w:val="00CC6857"/>
    <w:rsid w:val="00CC7820"/>
    <w:rsid w:val="00CC78B3"/>
    <w:rsid w:val="00CC7B45"/>
    <w:rsid w:val="00CD097D"/>
    <w:rsid w:val="00CD0DD9"/>
    <w:rsid w:val="00CD1188"/>
    <w:rsid w:val="00CD1256"/>
    <w:rsid w:val="00CD16FC"/>
    <w:rsid w:val="00CD1AA1"/>
    <w:rsid w:val="00CD1FC9"/>
    <w:rsid w:val="00CD2ED1"/>
    <w:rsid w:val="00CD337B"/>
    <w:rsid w:val="00CD3AA3"/>
    <w:rsid w:val="00CD3C98"/>
    <w:rsid w:val="00CD4058"/>
    <w:rsid w:val="00CD4991"/>
    <w:rsid w:val="00CD5138"/>
    <w:rsid w:val="00CD5361"/>
    <w:rsid w:val="00CD537F"/>
    <w:rsid w:val="00CD5434"/>
    <w:rsid w:val="00CD57D6"/>
    <w:rsid w:val="00CD5AAB"/>
    <w:rsid w:val="00CD70D6"/>
    <w:rsid w:val="00CD719D"/>
    <w:rsid w:val="00CD753C"/>
    <w:rsid w:val="00CD77D7"/>
    <w:rsid w:val="00CE0424"/>
    <w:rsid w:val="00CE0D16"/>
    <w:rsid w:val="00CE1522"/>
    <w:rsid w:val="00CE1C6A"/>
    <w:rsid w:val="00CE1FED"/>
    <w:rsid w:val="00CE2032"/>
    <w:rsid w:val="00CE233E"/>
    <w:rsid w:val="00CE2CFD"/>
    <w:rsid w:val="00CE36D2"/>
    <w:rsid w:val="00CE3941"/>
    <w:rsid w:val="00CE4767"/>
    <w:rsid w:val="00CE5BBC"/>
    <w:rsid w:val="00CE6394"/>
    <w:rsid w:val="00CE6B5D"/>
    <w:rsid w:val="00CE6CDE"/>
    <w:rsid w:val="00CE6FB3"/>
    <w:rsid w:val="00CE7561"/>
    <w:rsid w:val="00CE7E49"/>
    <w:rsid w:val="00CF08D9"/>
    <w:rsid w:val="00CF1301"/>
    <w:rsid w:val="00CF1354"/>
    <w:rsid w:val="00CF1C99"/>
    <w:rsid w:val="00CF1D9B"/>
    <w:rsid w:val="00CF1DB5"/>
    <w:rsid w:val="00CF2979"/>
    <w:rsid w:val="00CF2B51"/>
    <w:rsid w:val="00CF2FF6"/>
    <w:rsid w:val="00CF308F"/>
    <w:rsid w:val="00CF3153"/>
    <w:rsid w:val="00CF319D"/>
    <w:rsid w:val="00CF3B1F"/>
    <w:rsid w:val="00CF3B24"/>
    <w:rsid w:val="00CF3BF6"/>
    <w:rsid w:val="00CF45E3"/>
    <w:rsid w:val="00CF46C8"/>
    <w:rsid w:val="00CF578B"/>
    <w:rsid w:val="00CF5A35"/>
    <w:rsid w:val="00CF625B"/>
    <w:rsid w:val="00CF65D1"/>
    <w:rsid w:val="00CF6833"/>
    <w:rsid w:val="00CF687E"/>
    <w:rsid w:val="00CF7205"/>
    <w:rsid w:val="00CF7231"/>
    <w:rsid w:val="00CF72C8"/>
    <w:rsid w:val="00CF79E0"/>
    <w:rsid w:val="00CF7A53"/>
    <w:rsid w:val="00CF7E7D"/>
    <w:rsid w:val="00D003B0"/>
    <w:rsid w:val="00D0095F"/>
    <w:rsid w:val="00D00B11"/>
    <w:rsid w:val="00D00D73"/>
    <w:rsid w:val="00D0118A"/>
    <w:rsid w:val="00D01EF5"/>
    <w:rsid w:val="00D022AF"/>
    <w:rsid w:val="00D02827"/>
    <w:rsid w:val="00D02AE1"/>
    <w:rsid w:val="00D02EC0"/>
    <w:rsid w:val="00D02F3F"/>
    <w:rsid w:val="00D0349B"/>
    <w:rsid w:val="00D03C4E"/>
    <w:rsid w:val="00D04282"/>
    <w:rsid w:val="00D049BB"/>
    <w:rsid w:val="00D059A0"/>
    <w:rsid w:val="00D06290"/>
    <w:rsid w:val="00D06916"/>
    <w:rsid w:val="00D06F07"/>
    <w:rsid w:val="00D06F54"/>
    <w:rsid w:val="00D10249"/>
    <w:rsid w:val="00D103CA"/>
    <w:rsid w:val="00D10BB8"/>
    <w:rsid w:val="00D10CAC"/>
    <w:rsid w:val="00D115C3"/>
    <w:rsid w:val="00D11897"/>
    <w:rsid w:val="00D12281"/>
    <w:rsid w:val="00D126F0"/>
    <w:rsid w:val="00D12711"/>
    <w:rsid w:val="00D13135"/>
    <w:rsid w:val="00D136A8"/>
    <w:rsid w:val="00D136F2"/>
    <w:rsid w:val="00D13E4E"/>
    <w:rsid w:val="00D14CFC"/>
    <w:rsid w:val="00D155B1"/>
    <w:rsid w:val="00D16047"/>
    <w:rsid w:val="00D16948"/>
    <w:rsid w:val="00D170A4"/>
    <w:rsid w:val="00D1784D"/>
    <w:rsid w:val="00D179B8"/>
    <w:rsid w:val="00D17FB7"/>
    <w:rsid w:val="00D201B2"/>
    <w:rsid w:val="00D20FF0"/>
    <w:rsid w:val="00D21461"/>
    <w:rsid w:val="00D21F6E"/>
    <w:rsid w:val="00D2244A"/>
    <w:rsid w:val="00D225DB"/>
    <w:rsid w:val="00D22D0A"/>
    <w:rsid w:val="00D23398"/>
    <w:rsid w:val="00D23626"/>
    <w:rsid w:val="00D239A7"/>
    <w:rsid w:val="00D23F47"/>
    <w:rsid w:val="00D24B33"/>
    <w:rsid w:val="00D24BB6"/>
    <w:rsid w:val="00D24E1E"/>
    <w:rsid w:val="00D2521B"/>
    <w:rsid w:val="00D26797"/>
    <w:rsid w:val="00D26C4C"/>
    <w:rsid w:val="00D27BC5"/>
    <w:rsid w:val="00D3068C"/>
    <w:rsid w:val="00D30821"/>
    <w:rsid w:val="00D30B07"/>
    <w:rsid w:val="00D30ED7"/>
    <w:rsid w:val="00D31155"/>
    <w:rsid w:val="00D31CCA"/>
    <w:rsid w:val="00D32821"/>
    <w:rsid w:val="00D328E1"/>
    <w:rsid w:val="00D332F0"/>
    <w:rsid w:val="00D33F79"/>
    <w:rsid w:val="00D33F86"/>
    <w:rsid w:val="00D351FB"/>
    <w:rsid w:val="00D35F27"/>
    <w:rsid w:val="00D365FD"/>
    <w:rsid w:val="00D36CEC"/>
    <w:rsid w:val="00D36E71"/>
    <w:rsid w:val="00D373B0"/>
    <w:rsid w:val="00D37587"/>
    <w:rsid w:val="00D3791C"/>
    <w:rsid w:val="00D37D87"/>
    <w:rsid w:val="00D400AB"/>
    <w:rsid w:val="00D40496"/>
    <w:rsid w:val="00D408AA"/>
    <w:rsid w:val="00D40B33"/>
    <w:rsid w:val="00D412F0"/>
    <w:rsid w:val="00D41567"/>
    <w:rsid w:val="00D41BB3"/>
    <w:rsid w:val="00D41C56"/>
    <w:rsid w:val="00D41EBE"/>
    <w:rsid w:val="00D42187"/>
    <w:rsid w:val="00D424BF"/>
    <w:rsid w:val="00D42804"/>
    <w:rsid w:val="00D42A30"/>
    <w:rsid w:val="00D42CA3"/>
    <w:rsid w:val="00D4318F"/>
    <w:rsid w:val="00D43611"/>
    <w:rsid w:val="00D438BF"/>
    <w:rsid w:val="00D438D9"/>
    <w:rsid w:val="00D43F61"/>
    <w:rsid w:val="00D44065"/>
    <w:rsid w:val="00D44095"/>
    <w:rsid w:val="00D440F8"/>
    <w:rsid w:val="00D44591"/>
    <w:rsid w:val="00D446A6"/>
    <w:rsid w:val="00D44B24"/>
    <w:rsid w:val="00D45258"/>
    <w:rsid w:val="00D4679B"/>
    <w:rsid w:val="00D46E45"/>
    <w:rsid w:val="00D5003D"/>
    <w:rsid w:val="00D504FF"/>
    <w:rsid w:val="00D50569"/>
    <w:rsid w:val="00D50720"/>
    <w:rsid w:val="00D50743"/>
    <w:rsid w:val="00D50889"/>
    <w:rsid w:val="00D50BD2"/>
    <w:rsid w:val="00D5149A"/>
    <w:rsid w:val="00D517C9"/>
    <w:rsid w:val="00D51B3E"/>
    <w:rsid w:val="00D52090"/>
    <w:rsid w:val="00D52094"/>
    <w:rsid w:val="00D52E82"/>
    <w:rsid w:val="00D5346B"/>
    <w:rsid w:val="00D53E3F"/>
    <w:rsid w:val="00D546FF"/>
    <w:rsid w:val="00D54798"/>
    <w:rsid w:val="00D54E70"/>
    <w:rsid w:val="00D552A6"/>
    <w:rsid w:val="00D55412"/>
    <w:rsid w:val="00D556B5"/>
    <w:rsid w:val="00D55A26"/>
    <w:rsid w:val="00D55AD5"/>
    <w:rsid w:val="00D55CDB"/>
    <w:rsid w:val="00D55E66"/>
    <w:rsid w:val="00D576CA"/>
    <w:rsid w:val="00D57880"/>
    <w:rsid w:val="00D579BC"/>
    <w:rsid w:val="00D57BF3"/>
    <w:rsid w:val="00D57F80"/>
    <w:rsid w:val="00D606C3"/>
    <w:rsid w:val="00D61802"/>
    <w:rsid w:val="00D61AF5"/>
    <w:rsid w:val="00D6261C"/>
    <w:rsid w:val="00D62997"/>
    <w:rsid w:val="00D652B5"/>
    <w:rsid w:val="00D65631"/>
    <w:rsid w:val="00D65922"/>
    <w:rsid w:val="00D65C97"/>
    <w:rsid w:val="00D65CE0"/>
    <w:rsid w:val="00D65F70"/>
    <w:rsid w:val="00D66155"/>
    <w:rsid w:val="00D66486"/>
    <w:rsid w:val="00D6667B"/>
    <w:rsid w:val="00D669D8"/>
    <w:rsid w:val="00D66B7F"/>
    <w:rsid w:val="00D66BD8"/>
    <w:rsid w:val="00D66CD0"/>
    <w:rsid w:val="00D66D9C"/>
    <w:rsid w:val="00D672FC"/>
    <w:rsid w:val="00D674B5"/>
    <w:rsid w:val="00D708B0"/>
    <w:rsid w:val="00D70E3B"/>
    <w:rsid w:val="00D7182A"/>
    <w:rsid w:val="00D71931"/>
    <w:rsid w:val="00D726DE"/>
    <w:rsid w:val="00D72906"/>
    <w:rsid w:val="00D73475"/>
    <w:rsid w:val="00D73DF8"/>
    <w:rsid w:val="00D7427E"/>
    <w:rsid w:val="00D742AF"/>
    <w:rsid w:val="00D74AB8"/>
    <w:rsid w:val="00D74D2C"/>
    <w:rsid w:val="00D74EC3"/>
    <w:rsid w:val="00D75038"/>
    <w:rsid w:val="00D75040"/>
    <w:rsid w:val="00D758F4"/>
    <w:rsid w:val="00D75968"/>
    <w:rsid w:val="00D75BE6"/>
    <w:rsid w:val="00D76485"/>
    <w:rsid w:val="00D76830"/>
    <w:rsid w:val="00D7698E"/>
    <w:rsid w:val="00D7726A"/>
    <w:rsid w:val="00D777D8"/>
    <w:rsid w:val="00D77AC9"/>
    <w:rsid w:val="00D77B1D"/>
    <w:rsid w:val="00D8021F"/>
    <w:rsid w:val="00D80383"/>
    <w:rsid w:val="00D80B18"/>
    <w:rsid w:val="00D81B2A"/>
    <w:rsid w:val="00D823C6"/>
    <w:rsid w:val="00D82A66"/>
    <w:rsid w:val="00D82C1C"/>
    <w:rsid w:val="00D8327F"/>
    <w:rsid w:val="00D839F2"/>
    <w:rsid w:val="00D83A6A"/>
    <w:rsid w:val="00D84445"/>
    <w:rsid w:val="00D84586"/>
    <w:rsid w:val="00D85409"/>
    <w:rsid w:val="00D85A6B"/>
    <w:rsid w:val="00D85EC1"/>
    <w:rsid w:val="00D865F5"/>
    <w:rsid w:val="00D86CA3"/>
    <w:rsid w:val="00D8700B"/>
    <w:rsid w:val="00D871CE"/>
    <w:rsid w:val="00D877CA"/>
    <w:rsid w:val="00D87A43"/>
    <w:rsid w:val="00D9015A"/>
    <w:rsid w:val="00D9062D"/>
    <w:rsid w:val="00D90BF6"/>
    <w:rsid w:val="00D91265"/>
    <w:rsid w:val="00D912FC"/>
    <w:rsid w:val="00D9144D"/>
    <w:rsid w:val="00D9150A"/>
    <w:rsid w:val="00D9196D"/>
    <w:rsid w:val="00D91F5A"/>
    <w:rsid w:val="00D928E5"/>
    <w:rsid w:val="00D92982"/>
    <w:rsid w:val="00D92A49"/>
    <w:rsid w:val="00D9300F"/>
    <w:rsid w:val="00D935AB"/>
    <w:rsid w:val="00D9461C"/>
    <w:rsid w:val="00D949E0"/>
    <w:rsid w:val="00D94B4B"/>
    <w:rsid w:val="00D94BE4"/>
    <w:rsid w:val="00D9521F"/>
    <w:rsid w:val="00D955A9"/>
    <w:rsid w:val="00D956AE"/>
    <w:rsid w:val="00D95B82"/>
    <w:rsid w:val="00D964C8"/>
    <w:rsid w:val="00D97A40"/>
    <w:rsid w:val="00D97A65"/>
    <w:rsid w:val="00DA0B47"/>
    <w:rsid w:val="00DA0F20"/>
    <w:rsid w:val="00DA226A"/>
    <w:rsid w:val="00DA24D0"/>
    <w:rsid w:val="00DA2B10"/>
    <w:rsid w:val="00DA2EEB"/>
    <w:rsid w:val="00DA305E"/>
    <w:rsid w:val="00DA4070"/>
    <w:rsid w:val="00DA4706"/>
    <w:rsid w:val="00DA504A"/>
    <w:rsid w:val="00DA5149"/>
    <w:rsid w:val="00DA5417"/>
    <w:rsid w:val="00DA5688"/>
    <w:rsid w:val="00DA56E8"/>
    <w:rsid w:val="00DA59E1"/>
    <w:rsid w:val="00DA5E00"/>
    <w:rsid w:val="00DA681D"/>
    <w:rsid w:val="00DA7B92"/>
    <w:rsid w:val="00DB0136"/>
    <w:rsid w:val="00DB0A9F"/>
    <w:rsid w:val="00DB0D61"/>
    <w:rsid w:val="00DB1A7F"/>
    <w:rsid w:val="00DB1B6D"/>
    <w:rsid w:val="00DB319D"/>
    <w:rsid w:val="00DB33A3"/>
    <w:rsid w:val="00DB35AA"/>
    <w:rsid w:val="00DB3766"/>
    <w:rsid w:val="00DB377D"/>
    <w:rsid w:val="00DB3DDF"/>
    <w:rsid w:val="00DB4718"/>
    <w:rsid w:val="00DB4C2C"/>
    <w:rsid w:val="00DB4DED"/>
    <w:rsid w:val="00DB50C7"/>
    <w:rsid w:val="00DB59D7"/>
    <w:rsid w:val="00DB5C07"/>
    <w:rsid w:val="00DB6365"/>
    <w:rsid w:val="00DB66E5"/>
    <w:rsid w:val="00DB66FA"/>
    <w:rsid w:val="00DB6D5C"/>
    <w:rsid w:val="00DC02DF"/>
    <w:rsid w:val="00DC055B"/>
    <w:rsid w:val="00DC1292"/>
    <w:rsid w:val="00DC1683"/>
    <w:rsid w:val="00DC191C"/>
    <w:rsid w:val="00DC1A1E"/>
    <w:rsid w:val="00DC1B85"/>
    <w:rsid w:val="00DC24E8"/>
    <w:rsid w:val="00DC293B"/>
    <w:rsid w:val="00DC29B0"/>
    <w:rsid w:val="00DC2D36"/>
    <w:rsid w:val="00DC33EE"/>
    <w:rsid w:val="00DC3EC8"/>
    <w:rsid w:val="00DC427B"/>
    <w:rsid w:val="00DC4737"/>
    <w:rsid w:val="00DC53EF"/>
    <w:rsid w:val="00DC5E64"/>
    <w:rsid w:val="00DC6160"/>
    <w:rsid w:val="00DC622E"/>
    <w:rsid w:val="00DC6437"/>
    <w:rsid w:val="00DD14E4"/>
    <w:rsid w:val="00DD1BC4"/>
    <w:rsid w:val="00DD2A5D"/>
    <w:rsid w:val="00DD488A"/>
    <w:rsid w:val="00DD5119"/>
    <w:rsid w:val="00DD5547"/>
    <w:rsid w:val="00DD624F"/>
    <w:rsid w:val="00DD65F7"/>
    <w:rsid w:val="00DD6A78"/>
    <w:rsid w:val="00DD6B95"/>
    <w:rsid w:val="00DD74B1"/>
    <w:rsid w:val="00DD787F"/>
    <w:rsid w:val="00DD78DE"/>
    <w:rsid w:val="00DD7B2F"/>
    <w:rsid w:val="00DD7C21"/>
    <w:rsid w:val="00DD7C56"/>
    <w:rsid w:val="00DE02AA"/>
    <w:rsid w:val="00DE0314"/>
    <w:rsid w:val="00DE03D0"/>
    <w:rsid w:val="00DE1092"/>
    <w:rsid w:val="00DE1C8E"/>
    <w:rsid w:val="00DE338E"/>
    <w:rsid w:val="00DE3661"/>
    <w:rsid w:val="00DE3714"/>
    <w:rsid w:val="00DE45DA"/>
    <w:rsid w:val="00DE4ADF"/>
    <w:rsid w:val="00DE4BCC"/>
    <w:rsid w:val="00DE5608"/>
    <w:rsid w:val="00DE5837"/>
    <w:rsid w:val="00DE58D0"/>
    <w:rsid w:val="00DE654F"/>
    <w:rsid w:val="00DE6DB2"/>
    <w:rsid w:val="00DF06CE"/>
    <w:rsid w:val="00DF0837"/>
    <w:rsid w:val="00DF08DC"/>
    <w:rsid w:val="00DF0B6E"/>
    <w:rsid w:val="00DF10D2"/>
    <w:rsid w:val="00DF12E1"/>
    <w:rsid w:val="00DF15E0"/>
    <w:rsid w:val="00DF1968"/>
    <w:rsid w:val="00DF3621"/>
    <w:rsid w:val="00DF37A0"/>
    <w:rsid w:val="00DF414B"/>
    <w:rsid w:val="00DF5E2F"/>
    <w:rsid w:val="00DF647D"/>
    <w:rsid w:val="00DF6910"/>
    <w:rsid w:val="00DF6CA6"/>
    <w:rsid w:val="00DF6CF1"/>
    <w:rsid w:val="00DF6E67"/>
    <w:rsid w:val="00DF730D"/>
    <w:rsid w:val="00DF734C"/>
    <w:rsid w:val="00DF73DD"/>
    <w:rsid w:val="00DF7FC4"/>
    <w:rsid w:val="00E004B8"/>
    <w:rsid w:val="00E004F7"/>
    <w:rsid w:val="00E006C9"/>
    <w:rsid w:val="00E007FC"/>
    <w:rsid w:val="00E00D18"/>
    <w:rsid w:val="00E0137C"/>
    <w:rsid w:val="00E023DF"/>
    <w:rsid w:val="00E02F47"/>
    <w:rsid w:val="00E03018"/>
    <w:rsid w:val="00E03248"/>
    <w:rsid w:val="00E03970"/>
    <w:rsid w:val="00E03A89"/>
    <w:rsid w:val="00E0401E"/>
    <w:rsid w:val="00E04CE3"/>
    <w:rsid w:val="00E04D18"/>
    <w:rsid w:val="00E04F6D"/>
    <w:rsid w:val="00E05D7B"/>
    <w:rsid w:val="00E0669C"/>
    <w:rsid w:val="00E067FD"/>
    <w:rsid w:val="00E072BC"/>
    <w:rsid w:val="00E078C8"/>
    <w:rsid w:val="00E10524"/>
    <w:rsid w:val="00E110E7"/>
    <w:rsid w:val="00E11898"/>
    <w:rsid w:val="00E11B20"/>
    <w:rsid w:val="00E1311A"/>
    <w:rsid w:val="00E13172"/>
    <w:rsid w:val="00E13272"/>
    <w:rsid w:val="00E13918"/>
    <w:rsid w:val="00E14090"/>
    <w:rsid w:val="00E14966"/>
    <w:rsid w:val="00E1539D"/>
    <w:rsid w:val="00E15689"/>
    <w:rsid w:val="00E15AE5"/>
    <w:rsid w:val="00E16476"/>
    <w:rsid w:val="00E16634"/>
    <w:rsid w:val="00E16D36"/>
    <w:rsid w:val="00E16DFE"/>
    <w:rsid w:val="00E176D2"/>
    <w:rsid w:val="00E17FA2"/>
    <w:rsid w:val="00E202A7"/>
    <w:rsid w:val="00E211BE"/>
    <w:rsid w:val="00E21F9A"/>
    <w:rsid w:val="00E22330"/>
    <w:rsid w:val="00E2351E"/>
    <w:rsid w:val="00E23CB9"/>
    <w:rsid w:val="00E23D80"/>
    <w:rsid w:val="00E240A0"/>
    <w:rsid w:val="00E25FAC"/>
    <w:rsid w:val="00E26CF9"/>
    <w:rsid w:val="00E270D4"/>
    <w:rsid w:val="00E27323"/>
    <w:rsid w:val="00E27A4C"/>
    <w:rsid w:val="00E27B55"/>
    <w:rsid w:val="00E3009C"/>
    <w:rsid w:val="00E3080D"/>
    <w:rsid w:val="00E30B5A"/>
    <w:rsid w:val="00E3123D"/>
    <w:rsid w:val="00E31461"/>
    <w:rsid w:val="00E31D43"/>
    <w:rsid w:val="00E32608"/>
    <w:rsid w:val="00E32636"/>
    <w:rsid w:val="00E329ED"/>
    <w:rsid w:val="00E32D26"/>
    <w:rsid w:val="00E32E35"/>
    <w:rsid w:val="00E34188"/>
    <w:rsid w:val="00E346EF"/>
    <w:rsid w:val="00E3487A"/>
    <w:rsid w:val="00E34B6E"/>
    <w:rsid w:val="00E35559"/>
    <w:rsid w:val="00E358E9"/>
    <w:rsid w:val="00E3598E"/>
    <w:rsid w:val="00E360A9"/>
    <w:rsid w:val="00E3616D"/>
    <w:rsid w:val="00E36352"/>
    <w:rsid w:val="00E3655B"/>
    <w:rsid w:val="00E36B8D"/>
    <w:rsid w:val="00E37123"/>
    <w:rsid w:val="00E3723A"/>
    <w:rsid w:val="00E3733F"/>
    <w:rsid w:val="00E37860"/>
    <w:rsid w:val="00E37A73"/>
    <w:rsid w:val="00E400CF"/>
    <w:rsid w:val="00E40432"/>
    <w:rsid w:val="00E42432"/>
    <w:rsid w:val="00E42526"/>
    <w:rsid w:val="00E430E9"/>
    <w:rsid w:val="00E4327E"/>
    <w:rsid w:val="00E43791"/>
    <w:rsid w:val="00E438BE"/>
    <w:rsid w:val="00E43D62"/>
    <w:rsid w:val="00E443DE"/>
    <w:rsid w:val="00E446F1"/>
    <w:rsid w:val="00E447F4"/>
    <w:rsid w:val="00E44AF2"/>
    <w:rsid w:val="00E45448"/>
    <w:rsid w:val="00E45ADA"/>
    <w:rsid w:val="00E467B8"/>
    <w:rsid w:val="00E46886"/>
    <w:rsid w:val="00E47156"/>
    <w:rsid w:val="00E4790A"/>
    <w:rsid w:val="00E47AEF"/>
    <w:rsid w:val="00E47C3B"/>
    <w:rsid w:val="00E50622"/>
    <w:rsid w:val="00E511DB"/>
    <w:rsid w:val="00E527D5"/>
    <w:rsid w:val="00E52817"/>
    <w:rsid w:val="00E52943"/>
    <w:rsid w:val="00E52AB2"/>
    <w:rsid w:val="00E52F0E"/>
    <w:rsid w:val="00E53473"/>
    <w:rsid w:val="00E5355C"/>
    <w:rsid w:val="00E5375E"/>
    <w:rsid w:val="00E53AB0"/>
    <w:rsid w:val="00E53B75"/>
    <w:rsid w:val="00E53E81"/>
    <w:rsid w:val="00E54620"/>
    <w:rsid w:val="00E54E3B"/>
    <w:rsid w:val="00E56100"/>
    <w:rsid w:val="00E56BDD"/>
    <w:rsid w:val="00E573FA"/>
    <w:rsid w:val="00E57565"/>
    <w:rsid w:val="00E60929"/>
    <w:rsid w:val="00E60B36"/>
    <w:rsid w:val="00E6132F"/>
    <w:rsid w:val="00E615B9"/>
    <w:rsid w:val="00E61938"/>
    <w:rsid w:val="00E61AFA"/>
    <w:rsid w:val="00E627E8"/>
    <w:rsid w:val="00E62CA5"/>
    <w:rsid w:val="00E62E8D"/>
    <w:rsid w:val="00E637C2"/>
    <w:rsid w:val="00E637EB"/>
    <w:rsid w:val="00E63838"/>
    <w:rsid w:val="00E63BA7"/>
    <w:rsid w:val="00E63BF7"/>
    <w:rsid w:val="00E640B1"/>
    <w:rsid w:val="00E64201"/>
    <w:rsid w:val="00E64361"/>
    <w:rsid w:val="00E64434"/>
    <w:rsid w:val="00E644B1"/>
    <w:rsid w:val="00E64512"/>
    <w:rsid w:val="00E64F9F"/>
    <w:rsid w:val="00E651BF"/>
    <w:rsid w:val="00E651EA"/>
    <w:rsid w:val="00E6540C"/>
    <w:rsid w:val="00E6595F"/>
    <w:rsid w:val="00E66D03"/>
    <w:rsid w:val="00E676F5"/>
    <w:rsid w:val="00E6784A"/>
    <w:rsid w:val="00E67A4C"/>
    <w:rsid w:val="00E67C51"/>
    <w:rsid w:val="00E67E9C"/>
    <w:rsid w:val="00E70042"/>
    <w:rsid w:val="00E7013D"/>
    <w:rsid w:val="00E70BDB"/>
    <w:rsid w:val="00E710A9"/>
    <w:rsid w:val="00E72333"/>
    <w:rsid w:val="00E7256E"/>
    <w:rsid w:val="00E72804"/>
    <w:rsid w:val="00E72809"/>
    <w:rsid w:val="00E72EFC"/>
    <w:rsid w:val="00E7310B"/>
    <w:rsid w:val="00E732B2"/>
    <w:rsid w:val="00E73A85"/>
    <w:rsid w:val="00E745FA"/>
    <w:rsid w:val="00E756AE"/>
    <w:rsid w:val="00E758EC"/>
    <w:rsid w:val="00E75AF6"/>
    <w:rsid w:val="00E7612A"/>
    <w:rsid w:val="00E7614D"/>
    <w:rsid w:val="00E76690"/>
    <w:rsid w:val="00E768B6"/>
    <w:rsid w:val="00E76CB6"/>
    <w:rsid w:val="00E77F0A"/>
    <w:rsid w:val="00E77F42"/>
    <w:rsid w:val="00E80243"/>
    <w:rsid w:val="00E8166D"/>
    <w:rsid w:val="00E8234C"/>
    <w:rsid w:val="00E82C11"/>
    <w:rsid w:val="00E833AB"/>
    <w:rsid w:val="00E839D5"/>
    <w:rsid w:val="00E83AA9"/>
    <w:rsid w:val="00E843B1"/>
    <w:rsid w:val="00E845A3"/>
    <w:rsid w:val="00E84843"/>
    <w:rsid w:val="00E84E73"/>
    <w:rsid w:val="00E85465"/>
    <w:rsid w:val="00E85928"/>
    <w:rsid w:val="00E85A49"/>
    <w:rsid w:val="00E85D44"/>
    <w:rsid w:val="00E86754"/>
    <w:rsid w:val="00E86EA2"/>
    <w:rsid w:val="00E872B9"/>
    <w:rsid w:val="00E87588"/>
    <w:rsid w:val="00E876C0"/>
    <w:rsid w:val="00E87729"/>
    <w:rsid w:val="00E87822"/>
    <w:rsid w:val="00E87E23"/>
    <w:rsid w:val="00E90395"/>
    <w:rsid w:val="00E904AD"/>
    <w:rsid w:val="00E90B55"/>
    <w:rsid w:val="00E90C53"/>
    <w:rsid w:val="00E90E49"/>
    <w:rsid w:val="00E9165F"/>
    <w:rsid w:val="00E917F9"/>
    <w:rsid w:val="00E921FD"/>
    <w:rsid w:val="00E926FE"/>
    <w:rsid w:val="00E9291C"/>
    <w:rsid w:val="00E929F2"/>
    <w:rsid w:val="00E93FFE"/>
    <w:rsid w:val="00E940E8"/>
    <w:rsid w:val="00E94F8A"/>
    <w:rsid w:val="00E953D8"/>
    <w:rsid w:val="00E9542F"/>
    <w:rsid w:val="00E9579A"/>
    <w:rsid w:val="00E959AB"/>
    <w:rsid w:val="00E95A5C"/>
    <w:rsid w:val="00E95B9E"/>
    <w:rsid w:val="00E96C06"/>
    <w:rsid w:val="00E96CBE"/>
    <w:rsid w:val="00E971A8"/>
    <w:rsid w:val="00E9786E"/>
    <w:rsid w:val="00EA1057"/>
    <w:rsid w:val="00EA1481"/>
    <w:rsid w:val="00EA1BEF"/>
    <w:rsid w:val="00EA1EA4"/>
    <w:rsid w:val="00EA32F7"/>
    <w:rsid w:val="00EA492C"/>
    <w:rsid w:val="00EA508D"/>
    <w:rsid w:val="00EA5F84"/>
    <w:rsid w:val="00EA745A"/>
    <w:rsid w:val="00EA7A41"/>
    <w:rsid w:val="00EB044A"/>
    <w:rsid w:val="00EB06DA"/>
    <w:rsid w:val="00EB077B"/>
    <w:rsid w:val="00EB2177"/>
    <w:rsid w:val="00EB3AC0"/>
    <w:rsid w:val="00EB41D5"/>
    <w:rsid w:val="00EB47F1"/>
    <w:rsid w:val="00EB4EA2"/>
    <w:rsid w:val="00EB50F9"/>
    <w:rsid w:val="00EB5437"/>
    <w:rsid w:val="00EB6BFC"/>
    <w:rsid w:val="00EB7524"/>
    <w:rsid w:val="00EB7BFB"/>
    <w:rsid w:val="00EB7FF9"/>
    <w:rsid w:val="00EC0AB3"/>
    <w:rsid w:val="00EC0ABB"/>
    <w:rsid w:val="00EC0C54"/>
    <w:rsid w:val="00EC0FDF"/>
    <w:rsid w:val="00EC128D"/>
    <w:rsid w:val="00EC18D5"/>
    <w:rsid w:val="00EC1BB1"/>
    <w:rsid w:val="00EC1F7E"/>
    <w:rsid w:val="00EC2310"/>
    <w:rsid w:val="00EC23BD"/>
    <w:rsid w:val="00EC24C6"/>
    <w:rsid w:val="00EC24D5"/>
    <w:rsid w:val="00EC252C"/>
    <w:rsid w:val="00EC2659"/>
    <w:rsid w:val="00EC27C6"/>
    <w:rsid w:val="00EC4207"/>
    <w:rsid w:val="00EC46BE"/>
    <w:rsid w:val="00EC47A4"/>
    <w:rsid w:val="00EC4B32"/>
    <w:rsid w:val="00EC4F84"/>
    <w:rsid w:val="00EC5653"/>
    <w:rsid w:val="00EC56F7"/>
    <w:rsid w:val="00EC5CB4"/>
    <w:rsid w:val="00EC5DAC"/>
    <w:rsid w:val="00EC62C2"/>
    <w:rsid w:val="00EC6752"/>
    <w:rsid w:val="00EC71CE"/>
    <w:rsid w:val="00EC7834"/>
    <w:rsid w:val="00EC7AA9"/>
    <w:rsid w:val="00EC7AB9"/>
    <w:rsid w:val="00EC7C0F"/>
    <w:rsid w:val="00ED0990"/>
    <w:rsid w:val="00ED1006"/>
    <w:rsid w:val="00ED139F"/>
    <w:rsid w:val="00ED1994"/>
    <w:rsid w:val="00ED2D9A"/>
    <w:rsid w:val="00ED2E19"/>
    <w:rsid w:val="00ED3598"/>
    <w:rsid w:val="00ED3763"/>
    <w:rsid w:val="00ED3E33"/>
    <w:rsid w:val="00ED4031"/>
    <w:rsid w:val="00ED40C4"/>
    <w:rsid w:val="00ED4240"/>
    <w:rsid w:val="00ED46A0"/>
    <w:rsid w:val="00ED4FDF"/>
    <w:rsid w:val="00ED5A4A"/>
    <w:rsid w:val="00ED5B41"/>
    <w:rsid w:val="00ED6838"/>
    <w:rsid w:val="00ED7336"/>
    <w:rsid w:val="00ED7838"/>
    <w:rsid w:val="00ED7CFA"/>
    <w:rsid w:val="00EE0303"/>
    <w:rsid w:val="00EE0910"/>
    <w:rsid w:val="00EE1007"/>
    <w:rsid w:val="00EE15AE"/>
    <w:rsid w:val="00EE211B"/>
    <w:rsid w:val="00EE21EF"/>
    <w:rsid w:val="00EE27D8"/>
    <w:rsid w:val="00EE2957"/>
    <w:rsid w:val="00EE2CD6"/>
    <w:rsid w:val="00EE2D8D"/>
    <w:rsid w:val="00EE307F"/>
    <w:rsid w:val="00EE3F02"/>
    <w:rsid w:val="00EE46E6"/>
    <w:rsid w:val="00EE54E7"/>
    <w:rsid w:val="00EE5D24"/>
    <w:rsid w:val="00EE692A"/>
    <w:rsid w:val="00EE6E3B"/>
    <w:rsid w:val="00EE6F23"/>
    <w:rsid w:val="00EE7666"/>
    <w:rsid w:val="00EE787F"/>
    <w:rsid w:val="00EE7D0B"/>
    <w:rsid w:val="00EE7FAA"/>
    <w:rsid w:val="00EF02EA"/>
    <w:rsid w:val="00EF0E1B"/>
    <w:rsid w:val="00EF1478"/>
    <w:rsid w:val="00EF14E9"/>
    <w:rsid w:val="00EF18FE"/>
    <w:rsid w:val="00EF19DE"/>
    <w:rsid w:val="00EF1C11"/>
    <w:rsid w:val="00EF2BEF"/>
    <w:rsid w:val="00EF32CE"/>
    <w:rsid w:val="00EF3C6B"/>
    <w:rsid w:val="00EF40F9"/>
    <w:rsid w:val="00EF44CE"/>
    <w:rsid w:val="00EF45AE"/>
    <w:rsid w:val="00EF5787"/>
    <w:rsid w:val="00EF57AE"/>
    <w:rsid w:val="00EF606F"/>
    <w:rsid w:val="00EF60D0"/>
    <w:rsid w:val="00EF6123"/>
    <w:rsid w:val="00EF61CE"/>
    <w:rsid w:val="00EF64DD"/>
    <w:rsid w:val="00EF65E3"/>
    <w:rsid w:val="00EF6644"/>
    <w:rsid w:val="00EF6C7C"/>
    <w:rsid w:val="00F0068D"/>
    <w:rsid w:val="00F00692"/>
    <w:rsid w:val="00F01995"/>
    <w:rsid w:val="00F01E39"/>
    <w:rsid w:val="00F02675"/>
    <w:rsid w:val="00F02983"/>
    <w:rsid w:val="00F033F2"/>
    <w:rsid w:val="00F03556"/>
    <w:rsid w:val="00F03EBA"/>
    <w:rsid w:val="00F04348"/>
    <w:rsid w:val="00F0438A"/>
    <w:rsid w:val="00F04546"/>
    <w:rsid w:val="00F047D6"/>
    <w:rsid w:val="00F04940"/>
    <w:rsid w:val="00F05287"/>
    <w:rsid w:val="00F0528D"/>
    <w:rsid w:val="00F052ED"/>
    <w:rsid w:val="00F06C67"/>
    <w:rsid w:val="00F06DFD"/>
    <w:rsid w:val="00F06FDC"/>
    <w:rsid w:val="00F071D1"/>
    <w:rsid w:val="00F07533"/>
    <w:rsid w:val="00F07E2C"/>
    <w:rsid w:val="00F101CD"/>
    <w:rsid w:val="00F10629"/>
    <w:rsid w:val="00F108D4"/>
    <w:rsid w:val="00F10AB4"/>
    <w:rsid w:val="00F10C1B"/>
    <w:rsid w:val="00F10CDE"/>
    <w:rsid w:val="00F10E7D"/>
    <w:rsid w:val="00F11050"/>
    <w:rsid w:val="00F1144D"/>
    <w:rsid w:val="00F1314A"/>
    <w:rsid w:val="00F13AC2"/>
    <w:rsid w:val="00F13BFC"/>
    <w:rsid w:val="00F13D3E"/>
    <w:rsid w:val="00F13EC0"/>
    <w:rsid w:val="00F140EA"/>
    <w:rsid w:val="00F14748"/>
    <w:rsid w:val="00F15405"/>
    <w:rsid w:val="00F15FA5"/>
    <w:rsid w:val="00F175A1"/>
    <w:rsid w:val="00F17645"/>
    <w:rsid w:val="00F1784B"/>
    <w:rsid w:val="00F17EFC"/>
    <w:rsid w:val="00F209B7"/>
    <w:rsid w:val="00F20C8A"/>
    <w:rsid w:val="00F20CBC"/>
    <w:rsid w:val="00F210EC"/>
    <w:rsid w:val="00F214F9"/>
    <w:rsid w:val="00F21A47"/>
    <w:rsid w:val="00F21D11"/>
    <w:rsid w:val="00F228E9"/>
    <w:rsid w:val="00F23452"/>
    <w:rsid w:val="00F2376F"/>
    <w:rsid w:val="00F23CED"/>
    <w:rsid w:val="00F23FE3"/>
    <w:rsid w:val="00F243D8"/>
    <w:rsid w:val="00F253B6"/>
    <w:rsid w:val="00F2630D"/>
    <w:rsid w:val="00F27864"/>
    <w:rsid w:val="00F27D6A"/>
    <w:rsid w:val="00F30080"/>
    <w:rsid w:val="00F30143"/>
    <w:rsid w:val="00F302BD"/>
    <w:rsid w:val="00F30828"/>
    <w:rsid w:val="00F30853"/>
    <w:rsid w:val="00F309D2"/>
    <w:rsid w:val="00F30C4D"/>
    <w:rsid w:val="00F31059"/>
    <w:rsid w:val="00F313D6"/>
    <w:rsid w:val="00F31922"/>
    <w:rsid w:val="00F328A9"/>
    <w:rsid w:val="00F32B93"/>
    <w:rsid w:val="00F338D9"/>
    <w:rsid w:val="00F34E38"/>
    <w:rsid w:val="00F35E2D"/>
    <w:rsid w:val="00F369D4"/>
    <w:rsid w:val="00F36A05"/>
    <w:rsid w:val="00F3756C"/>
    <w:rsid w:val="00F3783B"/>
    <w:rsid w:val="00F4054E"/>
    <w:rsid w:val="00F4072D"/>
    <w:rsid w:val="00F409F3"/>
    <w:rsid w:val="00F40F0C"/>
    <w:rsid w:val="00F41185"/>
    <w:rsid w:val="00F41868"/>
    <w:rsid w:val="00F42939"/>
    <w:rsid w:val="00F42EBE"/>
    <w:rsid w:val="00F43B47"/>
    <w:rsid w:val="00F43EF7"/>
    <w:rsid w:val="00F43F78"/>
    <w:rsid w:val="00F44C00"/>
    <w:rsid w:val="00F45431"/>
    <w:rsid w:val="00F45A9C"/>
    <w:rsid w:val="00F46369"/>
    <w:rsid w:val="00F46576"/>
    <w:rsid w:val="00F4666F"/>
    <w:rsid w:val="00F4694F"/>
    <w:rsid w:val="00F46AD5"/>
    <w:rsid w:val="00F47378"/>
    <w:rsid w:val="00F47573"/>
    <w:rsid w:val="00F4766C"/>
    <w:rsid w:val="00F5060E"/>
    <w:rsid w:val="00F507D1"/>
    <w:rsid w:val="00F513BB"/>
    <w:rsid w:val="00F51569"/>
    <w:rsid w:val="00F519CE"/>
    <w:rsid w:val="00F51AAE"/>
    <w:rsid w:val="00F51ADA"/>
    <w:rsid w:val="00F51B27"/>
    <w:rsid w:val="00F51F23"/>
    <w:rsid w:val="00F521D5"/>
    <w:rsid w:val="00F5249D"/>
    <w:rsid w:val="00F52CFB"/>
    <w:rsid w:val="00F538DE"/>
    <w:rsid w:val="00F53ADF"/>
    <w:rsid w:val="00F540A9"/>
    <w:rsid w:val="00F5441E"/>
    <w:rsid w:val="00F54CF1"/>
    <w:rsid w:val="00F55BC6"/>
    <w:rsid w:val="00F55FA3"/>
    <w:rsid w:val="00F565AF"/>
    <w:rsid w:val="00F56633"/>
    <w:rsid w:val="00F56808"/>
    <w:rsid w:val="00F56CF9"/>
    <w:rsid w:val="00F56FC1"/>
    <w:rsid w:val="00F574BF"/>
    <w:rsid w:val="00F57601"/>
    <w:rsid w:val="00F577D5"/>
    <w:rsid w:val="00F60203"/>
    <w:rsid w:val="00F60720"/>
    <w:rsid w:val="00F607C5"/>
    <w:rsid w:val="00F60DEA"/>
    <w:rsid w:val="00F61FE5"/>
    <w:rsid w:val="00F62301"/>
    <w:rsid w:val="00F62BF9"/>
    <w:rsid w:val="00F62D62"/>
    <w:rsid w:val="00F6302A"/>
    <w:rsid w:val="00F631C2"/>
    <w:rsid w:val="00F63950"/>
    <w:rsid w:val="00F63CCD"/>
    <w:rsid w:val="00F642DA"/>
    <w:rsid w:val="00F6452F"/>
    <w:rsid w:val="00F64C2B"/>
    <w:rsid w:val="00F64D78"/>
    <w:rsid w:val="00F64D9C"/>
    <w:rsid w:val="00F651BE"/>
    <w:rsid w:val="00F654EF"/>
    <w:rsid w:val="00F65536"/>
    <w:rsid w:val="00F65AFA"/>
    <w:rsid w:val="00F65EDF"/>
    <w:rsid w:val="00F674BA"/>
    <w:rsid w:val="00F67F53"/>
    <w:rsid w:val="00F703BE"/>
    <w:rsid w:val="00F704CA"/>
    <w:rsid w:val="00F7090F"/>
    <w:rsid w:val="00F7109F"/>
    <w:rsid w:val="00F71471"/>
    <w:rsid w:val="00F71C81"/>
    <w:rsid w:val="00F71F69"/>
    <w:rsid w:val="00F72B72"/>
    <w:rsid w:val="00F72FCE"/>
    <w:rsid w:val="00F7352E"/>
    <w:rsid w:val="00F7398E"/>
    <w:rsid w:val="00F7433B"/>
    <w:rsid w:val="00F74BB9"/>
    <w:rsid w:val="00F75010"/>
    <w:rsid w:val="00F75194"/>
    <w:rsid w:val="00F75574"/>
    <w:rsid w:val="00F75582"/>
    <w:rsid w:val="00F757F6"/>
    <w:rsid w:val="00F75DDE"/>
    <w:rsid w:val="00F76EFA"/>
    <w:rsid w:val="00F771D3"/>
    <w:rsid w:val="00F77C5A"/>
    <w:rsid w:val="00F804BE"/>
    <w:rsid w:val="00F808D5"/>
    <w:rsid w:val="00F80F22"/>
    <w:rsid w:val="00F8104E"/>
    <w:rsid w:val="00F817CE"/>
    <w:rsid w:val="00F818B7"/>
    <w:rsid w:val="00F818D8"/>
    <w:rsid w:val="00F82173"/>
    <w:rsid w:val="00F821DE"/>
    <w:rsid w:val="00F82877"/>
    <w:rsid w:val="00F84165"/>
    <w:rsid w:val="00F8456C"/>
    <w:rsid w:val="00F859D8"/>
    <w:rsid w:val="00F86562"/>
    <w:rsid w:val="00F86755"/>
    <w:rsid w:val="00F868F5"/>
    <w:rsid w:val="00F86966"/>
    <w:rsid w:val="00F86AE2"/>
    <w:rsid w:val="00F86CC9"/>
    <w:rsid w:val="00F86D1D"/>
    <w:rsid w:val="00F86FCC"/>
    <w:rsid w:val="00F874C0"/>
    <w:rsid w:val="00F8751A"/>
    <w:rsid w:val="00F87874"/>
    <w:rsid w:val="00F90164"/>
    <w:rsid w:val="00F9056A"/>
    <w:rsid w:val="00F90716"/>
    <w:rsid w:val="00F9095E"/>
    <w:rsid w:val="00F90EFD"/>
    <w:rsid w:val="00F90F8D"/>
    <w:rsid w:val="00F90F99"/>
    <w:rsid w:val="00F90FD5"/>
    <w:rsid w:val="00F91A1D"/>
    <w:rsid w:val="00F92782"/>
    <w:rsid w:val="00F92F3E"/>
    <w:rsid w:val="00F9303D"/>
    <w:rsid w:val="00F93121"/>
    <w:rsid w:val="00F9333D"/>
    <w:rsid w:val="00F93AA9"/>
    <w:rsid w:val="00F9482E"/>
    <w:rsid w:val="00F94F30"/>
    <w:rsid w:val="00F95643"/>
    <w:rsid w:val="00F9602F"/>
    <w:rsid w:val="00F96985"/>
    <w:rsid w:val="00F96A3F"/>
    <w:rsid w:val="00F96D5F"/>
    <w:rsid w:val="00F970D2"/>
    <w:rsid w:val="00F97838"/>
    <w:rsid w:val="00F978CD"/>
    <w:rsid w:val="00F97F78"/>
    <w:rsid w:val="00FA06C5"/>
    <w:rsid w:val="00FA0736"/>
    <w:rsid w:val="00FA078C"/>
    <w:rsid w:val="00FA0EB1"/>
    <w:rsid w:val="00FA1193"/>
    <w:rsid w:val="00FA16DC"/>
    <w:rsid w:val="00FA193E"/>
    <w:rsid w:val="00FA1B0D"/>
    <w:rsid w:val="00FA1EC2"/>
    <w:rsid w:val="00FA21C7"/>
    <w:rsid w:val="00FA22D8"/>
    <w:rsid w:val="00FA26C5"/>
    <w:rsid w:val="00FA2BB3"/>
    <w:rsid w:val="00FA3281"/>
    <w:rsid w:val="00FA32C7"/>
    <w:rsid w:val="00FA3EED"/>
    <w:rsid w:val="00FA4D91"/>
    <w:rsid w:val="00FA53BA"/>
    <w:rsid w:val="00FA57C1"/>
    <w:rsid w:val="00FA6898"/>
    <w:rsid w:val="00FA69D1"/>
    <w:rsid w:val="00FA6B1B"/>
    <w:rsid w:val="00FA6E67"/>
    <w:rsid w:val="00FB022F"/>
    <w:rsid w:val="00FB0D82"/>
    <w:rsid w:val="00FB0FE7"/>
    <w:rsid w:val="00FB1162"/>
    <w:rsid w:val="00FB16FF"/>
    <w:rsid w:val="00FB244C"/>
    <w:rsid w:val="00FB2EF9"/>
    <w:rsid w:val="00FB2EFE"/>
    <w:rsid w:val="00FB31BA"/>
    <w:rsid w:val="00FB3E2D"/>
    <w:rsid w:val="00FB3FF0"/>
    <w:rsid w:val="00FB4C80"/>
    <w:rsid w:val="00FB5537"/>
    <w:rsid w:val="00FB585C"/>
    <w:rsid w:val="00FB5EF7"/>
    <w:rsid w:val="00FB5F3B"/>
    <w:rsid w:val="00FB60F2"/>
    <w:rsid w:val="00FB6712"/>
    <w:rsid w:val="00FB6A6A"/>
    <w:rsid w:val="00FB72DE"/>
    <w:rsid w:val="00FB775D"/>
    <w:rsid w:val="00FB7F2A"/>
    <w:rsid w:val="00FC054B"/>
    <w:rsid w:val="00FC1E67"/>
    <w:rsid w:val="00FC2F1C"/>
    <w:rsid w:val="00FC329A"/>
    <w:rsid w:val="00FC35DF"/>
    <w:rsid w:val="00FC3F4E"/>
    <w:rsid w:val="00FC4B34"/>
    <w:rsid w:val="00FC52EF"/>
    <w:rsid w:val="00FC6087"/>
    <w:rsid w:val="00FC7429"/>
    <w:rsid w:val="00FC7CE9"/>
    <w:rsid w:val="00FD0044"/>
    <w:rsid w:val="00FD032A"/>
    <w:rsid w:val="00FD0408"/>
    <w:rsid w:val="00FD0448"/>
    <w:rsid w:val="00FD05F4"/>
    <w:rsid w:val="00FD07F6"/>
    <w:rsid w:val="00FD0A83"/>
    <w:rsid w:val="00FD1171"/>
    <w:rsid w:val="00FD188D"/>
    <w:rsid w:val="00FD193C"/>
    <w:rsid w:val="00FD1EC8"/>
    <w:rsid w:val="00FD2E05"/>
    <w:rsid w:val="00FD357D"/>
    <w:rsid w:val="00FD3D51"/>
    <w:rsid w:val="00FD3E82"/>
    <w:rsid w:val="00FD3F3F"/>
    <w:rsid w:val="00FD4239"/>
    <w:rsid w:val="00FD467E"/>
    <w:rsid w:val="00FD47ED"/>
    <w:rsid w:val="00FD5029"/>
    <w:rsid w:val="00FD64A6"/>
    <w:rsid w:val="00FD6FBD"/>
    <w:rsid w:val="00FD7243"/>
    <w:rsid w:val="00FD73CA"/>
    <w:rsid w:val="00FD74DB"/>
    <w:rsid w:val="00FD7660"/>
    <w:rsid w:val="00FD7DA1"/>
    <w:rsid w:val="00FD7E2A"/>
    <w:rsid w:val="00FD7F3D"/>
    <w:rsid w:val="00FE0077"/>
    <w:rsid w:val="00FE0655"/>
    <w:rsid w:val="00FE0777"/>
    <w:rsid w:val="00FE1FAB"/>
    <w:rsid w:val="00FE2365"/>
    <w:rsid w:val="00FE2451"/>
    <w:rsid w:val="00FE288B"/>
    <w:rsid w:val="00FE2A7A"/>
    <w:rsid w:val="00FE2AB7"/>
    <w:rsid w:val="00FE2FC8"/>
    <w:rsid w:val="00FE356B"/>
    <w:rsid w:val="00FE37D7"/>
    <w:rsid w:val="00FE3C41"/>
    <w:rsid w:val="00FE3F79"/>
    <w:rsid w:val="00FE4979"/>
    <w:rsid w:val="00FE4C7B"/>
    <w:rsid w:val="00FE52F9"/>
    <w:rsid w:val="00FE5FE7"/>
    <w:rsid w:val="00FE7336"/>
    <w:rsid w:val="00FE787C"/>
    <w:rsid w:val="00FE7A96"/>
    <w:rsid w:val="00FF04D5"/>
    <w:rsid w:val="00FF0DF9"/>
    <w:rsid w:val="00FF0EDC"/>
    <w:rsid w:val="00FF1289"/>
    <w:rsid w:val="00FF12D5"/>
    <w:rsid w:val="00FF3401"/>
    <w:rsid w:val="00FF3A70"/>
    <w:rsid w:val="00FF435C"/>
    <w:rsid w:val="00FF45A5"/>
    <w:rsid w:val="00FF5427"/>
    <w:rsid w:val="00FF5B3B"/>
    <w:rsid w:val="00FF5C91"/>
    <w:rsid w:val="00FF6661"/>
    <w:rsid w:val="00FF71AD"/>
    <w:rsid w:val="00FF77DA"/>
    <w:rsid w:val="02C8F6C8"/>
    <w:rsid w:val="032AAC81"/>
    <w:rsid w:val="059B04EA"/>
    <w:rsid w:val="07501BE9"/>
    <w:rsid w:val="0A872533"/>
    <w:rsid w:val="0AE2A3AB"/>
    <w:rsid w:val="0E22A6BD"/>
    <w:rsid w:val="12BE9D22"/>
    <w:rsid w:val="14DD3824"/>
    <w:rsid w:val="17B75112"/>
    <w:rsid w:val="194C63D8"/>
    <w:rsid w:val="19F2DDAF"/>
    <w:rsid w:val="1CE4F00A"/>
    <w:rsid w:val="1D7D2154"/>
    <w:rsid w:val="21372A23"/>
    <w:rsid w:val="2328FA74"/>
    <w:rsid w:val="2637668D"/>
    <w:rsid w:val="26D9B2E4"/>
    <w:rsid w:val="27ACF76C"/>
    <w:rsid w:val="2A10895D"/>
    <w:rsid w:val="2B661778"/>
    <w:rsid w:val="2BEA6041"/>
    <w:rsid w:val="2E7F8240"/>
    <w:rsid w:val="2EF711A7"/>
    <w:rsid w:val="31898E08"/>
    <w:rsid w:val="31FB8279"/>
    <w:rsid w:val="34F54F89"/>
    <w:rsid w:val="3610B329"/>
    <w:rsid w:val="36327D95"/>
    <w:rsid w:val="3640A603"/>
    <w:rsid w:val="385C4BAD"/>
    <w:rsid w:val="38D5FAD3"/>
    <w:rsid w:val="3A3AB068"/>
    <w:rsid w:val="3B3DC78B"/>
    <w:rsid w:val="3BF80008"/>
    <w:rsid w:val="3D44F3B6"/>
    <w:rsid w:val="3ED1E625"/>
    <w:rsid w:val="40A8CD41"/>
    <w:rsid w:val="42B2916F"/>
    <w:rsid w:val="4388FE20"/>
    <w:rsid w:val="44A13997"/>
    <w:rsid w:val="4663170E"/>
    <w:rsid w:val="46A80DFD"/>
    <w:rsid w:val="46DCC634"/>
    <w:rsid w:val="477E7AAE"/>
    <w:rsid w:val="4851BF36"/>
    <w:rsid w:val="497CD420"/>
    <w:rsid w:val="4C4A63ED"/>
    <w:rsid w:val="51132503"/>
    <w:rsid w:val="51E991B4"/>
    <w:rsid w:val="52A837C9"/>
    <w:rsid w:val="54CF2063"/>
    <w:rsid w:val="57742108"/>
    <w:rsid w:val="5818C445"/>
    <w:rsid w:val="597AC29D"/>
    <w:rsid w:val="5AAAF781"/>
    <w:rsid w:val="5E5B7D20"/>
    <w:rsid w:val="5F58E1D7"/>
    <w:rsid w:val="625421D7"/>
    <w:rsid w:val="64CC8FA4"/>
    <w:rsid w:val="673CC9E0"/>
    <w:rsid w:val="67DB5631"/>
    <w:rsid w:val="68B1F5B3"/>
    <w:rsid w:val="68F6B9D1"/>
    <w:rsid w:val="6BE8CC2C"/>
    <w:rsid w:val="6D38E803"/>
    <w:rsid w:val="72499560"/>
    <w:rsid w:val="7523AE4E"/>
    <w:rsid w:val="75FA4DD0"/>
    <w:rsid w:val="76A0C7A7"/>
    <w:rsid w:val="76E5BE96"/>
    <w:rsid w:val="782DBA16"/>
    <w:rsid w:val="7ADB0853"/>
    <w:rsid w:val="7CE4D211"/>
    <w:rsid w:val="7FFC7BE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List" w:uiPriority="5"/>
    <w:lsdException w:name="Title" w:qFormat="1"/>
    <w:lsdException w:name="Default Paragraph Font" w:uiPriority="1"/>
    <w:lsdException w:name="Body Text" w:qFormat="1"/>
    <w:lsdException w:name="Hyperlink" w:uiPriority="99"/>
    <w:lsdException w:name="Strong" w:uiPriority="22"/>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D72906"/>
    <w:pPr>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4E48B0"/>
    <w:pPr>
      <w:tabs>
        <w:tab w:val="left" w:pos="1134"/>
      </w:tabs>
      <w:spacing w:before="120" w:after="120"/>
      <w:ind w:left="1134" w:hanging="1134"/>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0C281E"/>
    <w:pPr>
      <w:numPr>
        <w:numId w:val="2"/>
      </w:numPr>
      <w:tabs>
        <w:tab w:val="clear" w:pos="1304"/>
        <w:tab w:val="left" w:pos="1701"/>
      </w:tabs>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C1467A"/>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D72906"/>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C77B1"/>
    <w:pPr>
      <w:numPr>
        <w:ilvl w:val="1"/>
        <w:numId w:val="19"/>
      </w:numPr>
      <w:spacing w:after="0"/>
    </w:pPr>
    <w:rPr>
      <w:rFonts w:eastAsia="Calibri" w:cs="Arial"/>
      <w:szCs w:val="20"/>
      <w:lang w:val="en-GB"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C77B1"/>
    <w:rPr>
      <w:rFonts w:ascii="Arial" w:eastAsia="Calibri" w:hAnsi="Arial" w:cs="Arial"/>
      <w:lang w:eastAsia="ja-JP"/>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rsid w:val="008D00A5"/>
    <w:rPr>
      <w:b/>
      <w:bCs/>
    </w:rPr>
  </w:style>
  <w:style w:type="table" w:styleId="TableGrid">
    <w:name w:val="Table Grid"/>
    <w:aliases w:val="Table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rsid w:val="00721B32"/>
    <w:rPr>
      <w:i/>
      <w:iCs/>
      <w:color w:val="4472C4" w:themeColor="accent1"/>
    </w:rPr>
  </w:style>
  <w:style w:type="character" w:customStyle="1" w:styleId="ProposalChar">
    <w:name w:val="Proposal Char"/>
    <w:basedOn w:val="DefaultParagraphFont"/>
    <w:link w:val="Proposal"/>
    <w:qFormat/>
    <w:rsid w:val="00874085"/>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rsid w:val="00450C2D"/>
  </w:style>
  <w:style w:type="character" w:customStyle="1" w:styleId="msoins0">
    <w:name w:val="msoins"/>
    <w:basedOn w:val="DefaultParagraphFont"/>
    <w:rsid w:val="0014145E"/>
  </w:style>
  <w:style w:type="paragraph" w:styleId="NormalWeb">
    <w:name w:val="Normal (Web)"/>
    <w:basedOn w:val="Normal"/>
    <w:uiPriority w:val="99"/>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rsid w:val="003B2DFA"/>
    <w:rPr>
      <w:lang w:eastAsia="en-US"/>
    </w:rPr>
  </w:style>
  <w:style w:type="numbering" w:customStyle="1" w:styleId="CurrentList1">
    <w:name w:val="Current List1"/>
    <w:uiPriority w:val="99"/>
    <w:rsid w:val="00657AE6"/>
    <w:pPr>
      <w:numPr>
        <w:numId w:val="14"/>
      </w:numPr>
    </w:pPr>
  </w:style>
  <w:style w:type="table" w:styleId="GridTable4">
    <w:name w:val="Grid Table 4"/>
    <w:basedOn w:val="TableNormal"/>
    <w:uiPriority w:val="49"/>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45594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3">
    <w:name w:val="Grid Table 3 Accent 3"/>
    <w:basedOn w:val="TableNormal"/>
    <w:uiPriority w:val="48"/>
    <w:rsid w:val="00455947"/>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
    <w:name w:val="Grid Table 3"/>
    <w:basedOn w:val="TableNormal"/>
    <w:uiPriority w:val="48"/>
    <w:rsid w:val="00455947"/>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45594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455947"/>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7Colorful">
    <w:name w:val="Grid Table 7 Colorful"/>
    <w:basedOn w:val="TableNormal"/>
    <w:uiPriority w:val="52"/>
    <w:rsid w:val="00455947"/>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EQChar">
    <w:name w:val="EQ Char"/>
    <w:link w:val="EQ"/>
    <w:qFormat/>
    <w:rsid w:val="00887720"/>
    <w:rPr>
      <w:rFonts w:ascii="Arial" w:eastAsiaTheme="minorHAnsi" w:hAnsi="Arial" w:cstheme="minorBidi"/>
      <w:noProof/>
      <w:szCs w:val="22"/>
      <w:lang w:val="en-US" w:eastAsia="en-US"/>
    </w:rPr>
  </w:style>
  <w:style w:type="character" w:customStyle="1" w:styleId="B1Char">
    <w:name w:val="B1 Char"/>
    <w:locked/>
    <w:rsid w:val="00887720"/>
    <w:rPr>
      <w:rFonts w:ascii="Times New Roman" w:eastAsia="MS Mincho" w:hAnsi="Times New Roman" w:cs="Times New Roman"/>
      <w:lang w:eastAsia="en-US"/>
    </w:rPr>
  </w:style>
  <w:style w:type="character" w:customStyle="1" w:styleId="TACChar">
    <w:name w:val="TAC Char"/>
    <w:link w:val="TAC"/>
    <w:qFormat/>
    <w:locked/>
    <w:rsid w:val="006B1D9C"/>
    <w:rPr>
      <w:rFonts w:ascii="Arial" w:eastAsiaTheme="minorHAnsi" w:hAnsi="Arial" w:cstheme="minorBidi"/>
      <w:sz w:val="18"/>
      <w:szCs w:val="22"/>
      <w:lang w:val="x-none" w:eastAsia="x-none"/>
    </w:rPr>
  </w:style>
  <w:style w:type="paragraph" w:customStyle="1" w:styleId="StyleHeading1H1h1appheading1l1MemoHeading1h11h12h13h">
    <w:name w:val="Style Heading 1H1h1app heading 1l1Memo Heading 1h11h12h13h..."/>
    <w:basedOn w:val="Heading1"/>
    <w:rsid w:val="00296F0D"/>
    <w:pPr>
      <w:keepNext w:val="0"/>
      <w:keepLines w:val="0"/>
      <w:widowControl w:val="0"/>
      <w:numPr>
        <w:numId w:val="23"/>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table" w:styleId="GridTable1Light">
    <w:name w:val="Grid Table 1 Light"/>
    <w:basedOn w:val="TableNormal"/>
    <w:uiPriority w:val="46"/>
    <w:rsid w:val="00E90B5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1663224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10242373">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1890917945">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2467</Words>
  <Characters>13980</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16415</CharactersWithSpaces>
  <SharedDoc>false</SharedDoc>
  <HLinks>
    <vt:vector size="30" baseType="variant">
      <vt:variant>
        <vt:i4>1835069</vt:i4>
      </vt:variant>
      <vt:variant>
        <vt:i4>23</vt:i4>
      </vt:variant>
      <vt:variant>
        <vt:i4>0</vt:i4>
      </vt:variant>
      <vt:variant>
        <vt:i4>5</vt:i4>
      </vt:variant>
      <vt:variant>
        <vt:lpwstr/>
      </vt:variant>
      <vt:variant>
        <vt:lpwstr>_Toc115298003</vt:lpwstr>
      </vt:variant>
      <vt:variant>
        <vt:i4>1835069</vt:i4>
      </vt:variant>
      <vt:variant>
        <vt:i4>20</vt:i4>
      </vt:variant>
      <vt:variant>
        <vt:i4>0</vt:i4>
      </vt:variant>
      <vt:variant>
        <vt:i4>5</vt:i4>
      </vt:variant>
      <vt:variant>
        <vt:lpwstr/>
      </vt:variant>
      <vt:variant>
        <vt:lpwstr>_Toc115298002</vt:lpwstr>
      </vt:variant>
      <vt:variant>
        <vt:i4>1835069</vt:i4>
      </vt:variant>
      <vt:variant>
        <vt:i4>17</vt:i4>
      </vt:variant>
      <vt:variant>
        <vt:i4>0</vt:i4>
      </vt:variant>
      <vt:variant>
        <vt:i4>5</vt:i4>
      </vt:variant>
      <vt:variant>
        <vt:lpwstr/>
      </vt:variant>
      <vt:variant>
        <vt:lpwstr>_Toc115298001</vt:lpwstr>
      </vt:variant>
      <vt:variant>
        <vt:i4>1835069</vt:i4>
      </vt:variant>
      <vt:variant>
        <vt:i4>14</vt:i4>
      </vt:variant>
      <vt:variant>
        <vt:i4>0</vt:i4>
      </vt:variant>
      <vt:variant>
        <vt:i4>5</vt:i4>
      </vt:variant>
      <vt:variant>
        <vt:lpwstr/>
      </vt:variant>
      <vt:variant>
        <vt:lpwstr>_Toc115298000</vt:lpwstr>
      </vt:variant>
      <vt:variant>
        <vt:i4>1703988</vt:i4>
      </vt:variant>
      <vt:variant>
        <vt:i4>11</vt:i4>
      </vt:variant>
      <vt:variant>
        <vt:i4>0</vt:i4>
      </vt:variant>
      <vt:variant>
        <vt:i4>5</vt:i4>
      </vt:variant>
      <vt:variant>
        <vt:lpwstr/>
      </vt:variant>
      <vt:variant>
        <vt:lpwstr>_Toc115297999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2022-09-30T19:53:00Z</dcterms:created>
  <dcterms:modified xsi:type="dcterms:W3CDTF">2022-09-30T19:53:00Z</dcterms:modified>
  <cp:category/>
</cp:coreProperties>
</file>